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27A9A8" w14:textId="77777777" w:rsidR="00BB7A93" w:rsidRDefault="00BB7A93" w:rsidP="003755D6">
      <w:pPr>
        <w:rPr>
          <w:rFonts w:ascii="Arial" w:hAnsi="Arial" w:cs="Arial"/>
          <w:b/>
        </w:rPr>
      </w:pPr>
      <w:r>
        <w:rPr>
          <w:noProof/>
        </w:rPr>
        <w:drawing>
          <wp:inline distT="0" distB="0" distL="0" distR="0" wp14:anchorId="0ED9C550" wp14:editId="537334CD">
            <wp:extent cx="1381125" cy="942975"/>
            <wp:effectExtent l="0" t="0" r="9525" b="9525"/>
            <wp:docPr id="1" name="Picture 1" descr="letterhead_email_logo"/>
            <wp:cNvGraphicFramePr/>
            <a:graphic xmlns:a="http://schemas.openxmlformats.org/drawingml/2006/main">
              <a:graphicData uri="http://schemas.openxmlformats.org/drawingml/2006/picture">
                <pic:pic xmlns:pic="http://schemas.openxmlformats.org/drawingml/2006/picture">
                  <pic:nvPicPr>
                    <pic:cNvPr id="1" name="Picture 1" descr="letterhead_email_logo"/>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81125" cy="942975"/>
                    </a:xfrm>
                    <a:prstGeom prst="rect">
                      <a:avLst/>
                    </a:prstGeom>
                    <a:noFill/>
                    <a:ln>
                      <a:noFill/>
                    </a:ln>
                  </pic:spPr>
                </pic:pic>
              </a:graphicData>
            </a:graphic>
          </wp:inline>
        </w:drawing>
      </w:r>
    </w:p>
    <w:p w14:paraId="5FA488F1" w14:textId="77777777" w:rsidR="00BB7A93" w:rsidRDefault="00BB7A93" w:rsidP="003755D6">
      <w:pPr>
        <w:rPr>
          <w:rFonts w:ascii="Arial" w:hAnsi="Arial" w:cs="Arial"/>
          <w:b/>
        </w:rPr>
      </w:pPr>
    </w:p>
    <w:p w14:paraId="46266994" w14:textId="6A8A5B29" w:rsidR="003755D6" w:rsidRPr="0010076E" w:rsidRDefault="003755D6" w:rsidP="003755D6">
      <w:pPr>
        <w:rPr>
          <w:rFonts w:ascii="Arial" w:hAnsi="Arial" w:cs="Arial"/>
        </w:rPr>
      </w:pPr>
      <w:r w:rsidRPr="0010076E">
        <w:rPr>
          <w:rFonts w:ascii="Arial" w:hAnsi="Arial" w:cs="Arial"/>
          <w:b/>
        </w:rPr>
        <w:t>Position:</w:t>
      </w:r>
      <w:r w:rsidRPr="0010076E">
        <w:rPr>
          <w:rFonts w:ascii="Arial" w:hAnsi="Arial" w:cs="Arial"/>
        </w:rPr>
        <w:tab/>
      </w:r>
      <w:r>
        <w:rPr>
          <w:rFonts w:ascii="Arial" w:hAnsi="Arial" w:cs="Arial"/>
        </w:rPr>
        <w:tab/>
      </w:r>
      <w:r w:rsidRPr="0010076E">
        <w:rPr>
          <w:rFonts w:ascii="Arial" w:hAnsi="Arial" w:cs="Arial"/>
        </w:rPr>
        <w:t>Welfare Reform Adviser</w:t>
      </w:r>
      <w:r>
        <w:rPr>
          <w:rFonts w:ascii="Arial" w:hAnsi="Arial" w:cs="Arial"/>
        </w:rPr>
        <w:t xml:space="preserve"> </w:t>
      </w:r>
      <w:r w:rsidR="006276AC">
        <w:rPr>
          <w:rFonts w:ascii="Arial" w:hAnsi="Arial" w:cs="Arial"/>
        </w:rPr>
        <w:t>(</w:t>
      </w:r>
      <w:r w:rsidR="000506F1">
        <w:rPr>
          <w:rFonts w:ascii="Arial" w:hAnsi="Arial" w:cs="Arial"/>
        </w:rPr>
        <w:t>18</w:t>
      </w:r>
      <w:r>
        <w:rPr>
          <w:rFonts w:ascii="Arial" w:hAnsi="Arial" w:cs="Arial"/>
        </w:rPr>
        <w:t xml:space="preserve"> hours per week)</w:t>
      </w:r>
    </w:p>
    <w:p w14:paraId="4AAD3F69" w14:textId="77777777" w:rsidR="003755D6" w:rsidRPr="0010076E" w:rsidRDefault="003755D6" w:rsidP="003755D6">
      <w:pPr>
        <w:rPr>
          <w:rFonts w:ascii="Arial" w:hAnsi="Arial" w:cs="Arial"/>
        </w:rPr>
      </w:pPr>
    </w:p>
    <w:p w14:paraId="73668784" w14:textId="6F568188" w:rsidR="003755D6" w:rsidRPr="0010076E" w:rsidRDefault="003755D6" w:rsidP="003755D6">
      <w:pPr>
        <w:rPr>
          <w:rFonts w:ascii="Arial" w:hAnsi="Arial" w:cs="Arial"/>
        </w:rPr>
      </w:pPr>
      <w:r w:rsidRPr="0010076E">
        <w:rPr>
          <w:rFonts w:ascii="Arial" w:hAnsi="Arial" w:cs="Arial"/>
          <w:b/>
        </w:rPr>
        <w:t>Date:</w:t>
      </w:r>
      <w:r w:rsidRPr="0010076E">
        <w:rPr>
          <w:rFonts w:ascii="Arial" w:hAnsi="Arial" w:cs="Arial"/>
        </w:rPr>
        <w:tab/>
      </w:r>
      <w:r w:rsidRPr="0010076E">
        <w:rPr>
          <w:rFonts w:ascii="Arial" w:hAnsi="Arial" w:cs="Arial"/>
        </w:rPr>
        <w:tab/>
      </w:r>
      <w:r>
        <w:rPr>
          <w:rFonts w:ascii="Arial" w:hAnsi="Arial" w:cs="Arial"/>
        </w:rPr>
        <w:tab/>
      </w:r>
      <w:r w:rsidR="000506F1">
        <w:rPr>
          <w:rFonts w:ascii="Arial" w:hAnsi="Arial" w:cs="Arial"/>
        </w:rPr>
        <w:t>August 2024</w:t>
      </w:r>
    </w:p>
    <w:p w14:paraId="3F69D421" w14:textId="77777777" w:rsidR="003755D6" w:rsidRPr="0010076E" w:rsidRDefault="003755D6" w:rsidP="003755D6">
      <w:pPr>
        <w:rPr>
          <w:rFonts w:ascii="Arial" w:hAnsi="Arial" w:cs="Arial"/>
        </w:rPr>
      </w:pPr>
    </w:p>
    <w:p w14:paraId="59FBD585" w14:textId="7BCEFB71" w:rsidR="003755D6" w:rsidRPr="0010076E" w:rsidRDefault="003755D6" w:rsidP="003755D6">
      <w:pPr>
        <w:rPr>
          <w:rFonts w:ascii="Arial" w:hAnsi="Arial" w:cs="Arial"/>
        </w:rPr>
      </w:pPr>
      <w:r w:rsidRPr="0010076E">
        <w:rPr>
          <w:rFonts w:ascii="Arial" w:hAnsi="Arial" w:cs="Arial"/>
          <w:b/>
        </w:rPr>
        <w:t>Term:</w:t>
      </w:r>
      <w:r w:rsidRPr="0010076E">
        <w:rPr>
          <w:rFonts w:ascii="Arial" w:hAnsi="Arial" w:cs="Arial"/>
          <w:b/>
        </w:rPr>
        <w:tab/>
      </w:r>
      <w:r w:rsidRPr="0010076E">
        <w:rPr>
          <w:rFonts w:ascii="Arial" w:hAnsi="Arial" w:cs="Arial"/>
        </w:rPr>
        <w:tab/>
      </w:r>
      <w:r>
        <w:rPr>
          <w:rFonts w:ascii="Arial" w:hAnsi="Arial" w:cs="Arial"/>
        </w:rPr>
        <w:tab/>
      </w:r>
      <w:r w:rsidRPr="0010076E">
        <w:rPr>
          <w:rFonts w:ascii="Arial" w:hAnsi="Arial" w:cs="Arial"/>
        </w:rPr>
        <w:t>Fixed term to 31 March 20</w:t>
      </w:r>
      <w:r>
        <w:rPr>
          <w:rFonts w:ascii="Arial" w:hAnsi="Arial" w:cs="Arial"/>
        </w:rPr>
        <w:t>2</w:t>
      </w:r>
      <w:r w:rsidR="00362FF0">
        <w:rPr>
          <w:rFonts w:ascii="Arial" w:hAnsi="Arial" w:cs="Arial"/>
        </w:rPr>
        <w:t>5</w:t>
      </w:r>
      <w:r w:rsidRPr="0010076E">
        <w:rPr>
          <w:rFonts w:ascii="Arial" w:hAnsi="Arial" w:cs="Arial"/>
        </w:rPr>
        <w:t xml:space="preserve"> </w:t>
      </w:r>
    </w:p>
    <w:p w14:paraId="2D3B3FDC" w14:textId="77777777" w:rsidR="003755D6" w:rsidRPr="0010076E" w:rsidRDefault="003755D6" w:rsidP="003755D6">
      <w:pPr>
        <w:rPr>
          <w:rFonts w:ascii="Arial" w:hAnsi="Arial" w:cs="Arial"/>
        </w:rPr>
      </w:pPr>
    </w:p>
    <w:p w14:paraId="550DAE04" w14:textId="38036CD2" w:rsidR="003755D6" w:rsidRPr="0010076E" w:rsidRDefault="003755D6" w:rsidP="003755D6">
      <w:pPr>
        <w:ind w:left="2160" w:hanging="2160"/>
        <w:rPr>
          <w:rFonts w:ascii="Arial" w:hAnsi="Arial" w:cs="Arial"/>
        </w:rPr>
      </w:pPr>
      <w:r w:rsidRPr="0010076E">
        <w:rPr>
          <w:rFonts w:ascii="Arial" w:hAnsi="Arial" w:cs="Arial"/>
          <w:b/>
        </w:rPr>
        <w:t>Location:</w:t>
      </w:r>
      <w:r w:rsidRPr="0010076E">
        <w:rPr>
          <w:rFonts w:ascii="Arial" w:hAnsi="Arial" w:cs="Arial"/>
        </w:rPr>
        <w:tab/>
      </w:r>
      <w:r w:rsidR="00C95594">
        <w:rPr>
          <w:rFonts w:ascii="Arial" w:hAnsi="Arial" w:cs="Arial"/>
        </w:rPr>
        <w:t>Ards &amp; Peninsula area</w:t>
      </w:r>
      <w:r w:rsidRPr="0010076E">
        <w:rPr>
          <w:rFonts w:ascii="Arial" w:hAnsi="Arial" w:cs="Arial"/>
        </w:rPr>
        <w:t xml:space="preserve"> (may be required to cover in N</w:t>
      </w:r>
      <w:r w:rsidR="00C95594">
        <w:rPr>
          <w:rFonts w:ascii="Arial" w:hAnsi="Arial" w:cs="Arial"/>
        </w:rPr>
        <w:t>orth Down</w:t>
      </w:r>
      <w:r w:rsidRPr="0010076E">
        <w:rPr>
          <w:rFonts w:ascii="Arial" w:hAnsi="Arial" w:cs="Arial"/>
        </w:rPr>
        <w:t>)</w:t>
      </w:r>
    </w:p>
    <w:p w14:paraId="08D9BA28" w14:textId="77777777" w:rsidR="003755D6" w:rsidRPr="0010076E" w:rsidRDefault="003755D6" w:rsidP="003755D6">
      <w:pPr>
        <w:rPr>
          <w:rFonts w:ascii="Arial" w:hAnsi="Arial" w:cs="Arial"/>
        </w:rPr>
      </w:pPr>
    </w:p>
    <w:p w14:paraId="23C736D2" w14:textId="46E9ED98" w:rsidR="003755D6" w:rsidRPr="0010076E" w:rsidRDefault="003755D6" w:rsidP="003755D6">
      <w:pPr>
        <w:rPr>
          <w:rFonts w:ascii="Arial" w:hAnsi="Arial" w:cs="Arial"/>
        </w:rPr>
      </w:pPr>
      <w:r w:rsidRPr="0010076E">
        <w:rPr>
          <w:rFonts w:ascii="Arial" w:hAnsi="Arial" w:cs="Arial"/>
          <w:b/>
        </w:rPr>
        <w:t>Salary:</w:t>
      </w:r>
      <w:r w:rsidRPr="0010076E">
        <w:rPr>
          <w:rFonts w:ascii="Arial" w:hAnsi="Arial" w:cs="Arial"/>
        </w:rPr>
        <w:tab/>
      </w:r>
      <w:r>
        <w:rPr>
          <w:rFonts w:ascii="Arial" w:hAnsi="Arial" w:cs="Arial"/>
        </w:rPr>
        <w:tab/>
      </w:r>
      <w:r w:rsidR="00B914D2">
        <w:rPr>
          <w:rFonts w:ascii="Arial" w:hAnsi="Arial" w:cs="Arial"/>
        </w:rPr>
        <w:t>£</w:t>
      </w:r>
      <w:r w:rsidR="000506F1">
        <w:rPr>
          <w:rFonts w:ascii="Arial" w:hAnsi="Arial" w:cs="Arial"/>
        </w:rPr>
        <w:t>24,496-£</w:t>
      </w:r>
      <w:r w:rsidR="00B914D2">
        <w:rPr>
          <w:rFonts w:ascii="Arial" w:hAnsi="Arial" w:cs="Arial"/>
        </w:rPr>
        <w:t>2</w:t>
      </w:r>
      <w:r w:rsidR="00362FF0">
        <w:rPr>
          <w:rFonts w:ascii="Arial" w:hAnsi="Arial" w:cs="Arial"/>
        </w:rPr>
        <w:t>8</w:t>
      </w:r>
      <w:r w:rsidR="000506F1">
        <w:rPr>
          <w:rFonts w:ascii="Arial" w:hAnsi="Arial" w:cs="Arial"/>
        </w:rPr>
        <w:t>,7</w:t>
      </w:r>
      <w:r w:rsidR="00362FF0">
        <w:rPr>
          <w:rFonts w:ascii="Arial" w:hAnsi="Arial" w:cs="Arial"/>
        </w:rPr>
        <w:t>70</w:t>
      </w:r>
      <w:r w:rsidR="00B914D2">
        <w:rPr>
          <w:rFonts w:ascii="Arial" w:hAnsi="Arial" w:cs="Arial"/>
        </w:rPr>
        <w:t xml:space="preserve"> (depending on experience)</w:t>
      </w:r>
    </w:p>
    <w:p w14:paraId="2C8EE929" w14:textId="77777777" w:rsidR="003755D6" w:rsidRPr="0010076E" w:rsidRDefault="003755D6" w:rsidP="003755D6">
      <w:pPr>
        <w:rPr>
          <w:rFonts w:ascii="Arial" w:hAnsi="Arial" w:cs="Arial"/>
        </w:rPr>
      </w:pPr>
    </w:p>
    <w:p w14:paraId="01939FB1" w14:textId="3C5ACAF0" w:rsidR="003755D6" w:rsidRPr="0010076E" w:rsidRDefault="003755D6" w:rsidP="009A23D8">
      <w:pPr>
        <w:ind w:left="2160" w:hanging="2160"/>
        <w:rPr>
          <w:rFonts w:ascii="Arial" w:hAnsi="Arial" w:cs="Arial"/>
        </w:rPr>
      </w:pPr>
      <w:r w:rsidRPr="0010076E">
        <w:rPr>
          <w:rFonts w:ascii="Arial" w:hAnsi="Arial" w:cs="Arial"/>
          <w:b/>
        </w:rPr>
        <w:t>Reporting to:</w:t>
      </w:r>
      <w:r w:rsidRPr="0010076E">
        <w:rPr>
          <w:rFonts w:ascii="Arial" w:hAnsi="Arial" w:cs="Arial"/>
        </w:rPr>
        <w:tab/>
      </w:r>
      <w:r>
        <w:rPr>
          <w:rFonts w:ascii="Arial" w:hAnsi="Arial" w:cs="Arial"/>
        </w:rPr>
        <w:t>Manager</w:t>
      </w:r>
      <w:r w:rsidRPr="0010076E">
        <w:rPr>
          <w:rFonts w:ascii="Arial" w:hAnsi="Arial" w:cs="Arial"/>
        </w:rPr>
        <w:t>, C</w:t>
      </w:r>
      <w:r w:rsidR="00BB7A93">
        <w:rPr>
          <w:rFonts w:ascii="Arial" w:hAnsi="Arial" w:cs="Arial"/>
        </w:rPr>
        <w:t>ommunity</w:t>
      </w:r>
      <w:r w:rsidRPr="0010076E">
        <w:rPr>
          <w:rFonts w:ascii="Arial" w:hAnsi="Arial" w:cs="Arial"/>
        </w:rPr>
        <w:t xml:space="preserve"> Advice Ards &amp; North Down</w:t>
      </w:r>
      <w:r w:rsidR="009A23D8">
        <w:rPr>
          <w:rFonts w:ascii="Arial" w:hAnsi="Arial" w:cs="Arial"/>
        </w:rPr>
        <w:t xml:space="preserve"> (CAAND)</w:t>
      </w:r>
    </w:p>
    <w:p w14:paraId="1761FBF5" w14:textId="77777777" w:rsidR="003755D6" w:rsidRPr="0010076E" w:rsidRDefault="003755D6" w:rsidP="003755D6">
      <w:pPr>
        <w:rPr>
          <w:rFonts w:ascii="Arial" w:hAnsi="Arial" w:cs="Arial"/>
        </w:rPr>
      </w:pPr>
    </w:p>
    <w:p w14:paraId="250B9164" w14:textId="77777777" w:rsidR="003755D6" w:rsidRPr="0010076E" w:rsidRDefault="003755D6" w:rsidP="003755D6">
      <w:pPr>
        <w:rPr>
          <w:rFonts w:ascii="Arial" w:hAnsi="Arial" w:cs="Arial"/>
          <w:b/>
        </w:rPr>
      </w:pPr>
      <w:r w:rsidRPr="0010076E">
        <w:rPr>
          <w:rFonts w:ascii="Arial" w:hAnsi="Arial" w:cs="Arial"/>
          <w:b/>
        </w:rPr>
        <w:t>Role Purpose:</w:t>
      </w:r>
      <w:r w:rsidRPr="0010076E">
        <w:rPr>
          <w:rFonts w:ascii="Arial" w:hAnsi="Arial" w:cs="Arial"/>
          <w:b/>
        </w:rPr>
        <w:tab/>
      </w:r>
    </w:p>
    <w:p w14:paraId="47D56ED3" w14:textId="77777777" w:rsidR="003755D6" w:rsidRPr="0010076E" w:rsidRDefault="003755D6" w:rsidP="003755D6">
      <w:pPr>
        <w:rPr>
          <w:rFonts w:ascii="Arial" w:hAnsi="Arial" w:cs="Arial"/>
        </w:rPr>
      </w:pPr>
    </w:p>
    <w:p w14:paraId="62096D67" w14:textId="77777777" w:rsidR="003755D6" w:rsidRDefault="003755D6" w:rsidP="003755D6">
      <w:pPr>
        <w:pStyle w:val="ListParagraph"/>
        <w:numPr>
          <w:ilvl w:val="0"/>
          <w:numId w:val="1"/>
        </w:numPr>
        <w:rPr>
          <w:rFonts w:ascii="Arial" w:hAnsi="Arial" w:cs="Arial"/>
        </w:rPr>
      </w:pPr>
      <w:r>
        <w:rPr>
          <w:rFonts w:ascii="Arial" w:hAnsi="Arial" w:cs="Arial"/>
        </w:rPr>
        <w:t>T</w:t>
      </w:r>
      <w:r w:rsidRPr="0010076E">
        <w:rPr>
          <w:rFonts w:ascii="Arial" w:hAnsi="Arial" w:cs="Arial"/>
        </w:rPr>
        <w:t>o provide high quality advice and support to clients in all areas of Welfare Reform and Welfare Reform mitigations.</w:t>
      </w:r>
    </w:p>
    <w:p w14:paraId="1EB6FB5C" w14:textId="77777777" w:rsidR="003755D6" w:rsidRPr="0010076E" w:rsidRDefault="003755D6" w:rsidP="003755D6">
      <w:pPr>
        <w:pStyle w:val="ListParagraph"/>
        <w:rPr>
          <w:rFonts w:ascii="Arial" w:hAnsi="Arial" w:cs="Arial"/>
        </w:rPr>
      </w:pPr>
    </w:p>
    <w:p w14:paraId="6CD5C452" w14:textId="77777777" w:rsidR="003755D6" w:rsidRDefault="003755D6" w:rsidP="003755D6">
      <w:pPr>
        <w:pStyle w:val="ListParagraph"/>
        <w:numPr>
          <w:ilvl w:val="0"/>
          <w:numId w:val="1"/>
        </w:numPr>
        <w:rPr>
          <w:rFonts w:ascii="Arial" w:hAnsi="Arial" w:cs="Arial"/>
        </w:rPr>
      </w:pPr>
      <w:r w:rsidRPr="0010076E">
        <w:rPr>
          <w:rFonts w:ascii="Arial" w:hAnsi="Arial" w:cs="Arial"/>
        </w:rPr>
        <w:t>To assist clients with applications for all benefits introduced under Welfare Reform, including digitally where possible</w:t>
      </w:r>
      <w:r>
        <w:rPr>
          <w:rFonts w:ascii="Arial" w:hAnsi="Arial" w:cs="Arial"/>
        </w:rPr>
        <w:t>.</w:t>
      </w:r>
    </w:p>
    <w:p w14:paraId="5FD97E11" w14:textId="77777777" w:rsidR="003755D6" w:rsidRPr="00E34EF0" w:rsidRDefault="003755D6" w:rsidP="003755D6">
      <w:pPr>
        <w:rPr>
          <w:rFonts w:ascii="Arial" w:hAnsi="Arial" w:cs="Arial"/>
        </w:rPr>
      </w:pPr>
    </w:p>
    <w:p w14:paraId="35C62AD1" w14:textId="77777777" w:rsidR="003755D6" w:rsidRDefault="003755D6" w:rsidP="003755D6">
      <w:pPr>
        <w:pStyle w:val="ListParagraph"/>
        <w:numPr>
          <w:ilvl w:val="0"/>
          <w:numId w:val="1"/>
        </w:numPr>
        <w:rPr>
          <w:rFonts w:ascii="Arial" w:hAnsi="Arial" w:cs="Arial"/>
        </w:rPr>
      </w:pPr>
      <w:r w:rsidRPr="0010076E">
        <w:rPr>
          <w:rFonts w:ascii="Arial" w:hAnsi="Arial" w:cs="Arial"/>
        </w:rPr>
        <w:t>To provide advice and assistance to clients on sanctions</w:t>
      </w:r>
      <w:r>
        <w:rPr>
          <w:rFonts w:ascii="Arial" w:hAnsi="Arial" w:cs="Arial"/>
        </w:rPr>
        <w:t>.</w:t>
      </w:r>
    </w:p>
    <w:p w14:paraId="0E656933" w14:textId="77777777" w:rsidR="003755D6" w:rsidRPr="00E34EF0" w:rsidRDefault="003755D6" w:rsidP="003755D6">
      <w:pPr>
        <w:rPr>
          <w:rFonts w:ascii="Arial" w:hAnsi="Arial" w:cs="Arial"/>
        </w:rPr>
      </w:pPr>
    </w:p>
    <w:p w14:paraId="638171C3" w14:textId="77777777" w:rsidR="003755D6" w:rsidRDefault="003755D6" w:rsidP="003755D6">
      <w:pPr>
        <w:pStyle w:val="ListParagraph"/>
        <w:numPr>
          <w:ilvl w:val="0"/>
          <w:numId w:val="1"/>
        </w:numPr>
        <w:rPr>
          <w:rFonts w:ascii="Arial" w:hAnsi="Arial" w:cs="Arial"/>
        </w:rPr>
      </w:pPr>
      <w:r w:rsidRPr="0010076E">
        <w:rPr>
          <w:rFonts w:ascii="Arial" w:hAnsi="Arial" w:cs="Arial"/>
        </w:rPr>
        <w:t>To provide information to clients on available help with employability where appropriate</w:t>
      </w:r>
      <w:r>
        <w:rPr>
          <w:rFonts w:ascii="Arial" w:hAnsi="Arial" w:cs="Arial"/>
        </w:rPr>
        <w:t>.</w:t>
      </w:r>
    </w:p>
    <w:p w14:paraId="77F6346E" w14:textId="77777777" w:rsidR="003755D6" w:rsidRPr="00E34EF0" w:rsidRDefault="003755D6" w:rsidP="003755D6">
      <w:pPr>
        <w:rPr>
          <w:rFonts w:ascii="Arial" w:hAnsi="Arial" w:cs="Arial"/>
        </w:rPr>
      </w:pPr>
    </w:p>
    <w:p w14:paraId="3B46640F" w14:textId="77777777" w:rsidR="003755D6" w:rsidRDefault="003755D6" w:rsidP="003755D6">
      <w:pPr>
        <w:pStyle w:val="ListParagraph"/>
        <w:numPr>
          <w:ilvl w:val="0"/>
          <w:numId w:val="1"/>
        </w:numPr>
        <w:rPr>
          <w:rFonts w:ascii="Arial" w:hAnsi="Arial" w:cs="Arial"/>
        </w:rPr>
      </w:pPr>
      <w:r w:rsidRPr="0010076E">
        <w:rPr>
          <w:rFonts w:ascii="Arial" w:hAnsi="Arial" w:cs="Arial"/>
        </w:rPr>
        <w:t>To assist clients to improve their financial capability, including referral to expert debt and money advice help within C</w:t>
      </w:r>
      <w:r>
        <w:rPr>
          <w:rFonts w:ascii="Arial" w:hAnsi="Arial" w:cs="Arial"/>
        </w:rPr>
        <w:t>AAND.</w:t>
      </w:r>
    </w:p>
    <w:p w14:paraId="16797648" w14:textId="77777777" w:rsidR="003755D6" w:rsidRPr="00E34EF0" w:rsidRDefault="003755D6" w:rsidP="003755D6">
      <w:pPr>
        <w:rPr>
          <w:rFonts w:ascii="Arial" w:hAnsi="Arial" w:cs="Arial"/>
        </w:rPr>
      </w:pPr>
    </w:p>
    <w:p w14:paraId="4CBB7209" w14:textId="77777777" w:rsidR="003755D6" w:rsidRDefault="003755D6" w:rsidP="003755D6">
      <w:pPr>
        <w:pStyle w:val="ListParagraph"/>
        <w:numPr>
          <w:ilvl w:val="0"/>
          <w:numId w:val="1"/>
        </w:numPr>
        <w:rPr>
          <w:rFonts w:ascii="Arial" w:hAnsi="Arial" w:cs="Arial"/>
        </w:rPr>
      </w:pPr>
      <w:r w:rsidRPr="0010076E">
        <w:rPr>
          <w:rFonts w:ascii="Arial" w:hAnsi="Arial" w:cs="Arial"/>
        </w:rPr>
        <w:t>To provide support to clients to improve their digital capability</w:t>
      </w:r>
      <w:r>
        <w:rPr>
          <w:rFonts w:ascii="Arial" w:hAnsi="Arial" w:cs="Arial"/>
        </w:rPr>
        <w:t>.</w:t>
      </w:r>
    </w:p>
    <w:p w14:paraId="4E12A0DB" w14:textId="77777777" w:rsidR="003755D6" w:rsidRPr="00E34EF0" w:rsidRDefault="003755D6" w:rsidP="003755D6">
      <w:pPr>
        <w:rPr>
          <w:rFonts w:ascii="Arial" w:hAnsi="Arial" w:cs="Arial"/>
        </w:rPr>
      </w:pPr>
    </w:p>
    <w:p w14:paraId="3BB1C661" w14:textId="77777777" w:rsidR="003755D6" w:rsidRDefault="003755D6" w:rsidP="003755D6">
      <w:pPr>
        <w:pStyle w:val="ListParagraph"/>
        <w:numPr>
          <w:ilvl w:val="0"/>
          <w:numId w:val="1"/>
        </w:numPr>
        <w:rPr>
          <w:rFonts w:ascii="Arial" w:hAnsi="Arial" w:cs="Arial"/>
        </w:rPr>
      </w:pPr>
      <w:r w:rsidRPr="0010076E">
        <w:rPr>
          <w:rFonts w:ascii="Arial" w:hAnsi="Arial" w:cs="Arial"/>
        </w:rPr>
        <w:t>To work with</w:t>
      </w:r>
      <w:r>
        <w:rPr>
          <w:rFonts w:ascii="Arial" w:hAnsi="Arial" w:cs="Arial"/>
        </w:rPr>
        <w:t xml:space="preserve"> </w:t>
      </w:r>
      <w:r w:rsidRPr="0010076E">
        <w:rPr>
          <w:rFonts w:ascii="Arial" w:hAnsi="Arial" w:cs="Arial"/>
        </w:rPr>
        <w:t>partners to ensure clients receive help and support to resolve their problems</w:t>
      </w:r>
      <w:r>
        <w:rPr>
          <w:rFonts w:ascii="Arial" w:hAnsi="Arial" w:cs="Arial"/>
        </w:rPr>
        <w:t>.</w:t>
      </w:r>
    </w:p>
    <w:p w14:paraId="2E144265" w14:textId="77777777" w:rsidR="003755D6" w:rsidRPr="00E34EF0" w:rsidRDefault="003755D6" w:rsidP="003755D6">
      <w:pPr>
        <w:rPr>
          <w:rFonts w:ascii="Arial" w:hAnsi="Arial" w:cs="Arial"/>
        </w:rPr>
      </w:pPr>
    </w:p>
    <w:p w14:paraId="5A43D749" w14:textId="77777777" w:rsidR="003755D6" w:rsidRDefault="003755D6" w:rsidP="003755D6">
      <w:pPr>
        <w:pStyle w:val="ListParagraph"/>
        <w:numPr>
          <w:ilvl w:val="0"/>
          <w:numId w:val="1"/>
        </w:numPr>
        <w:rPr>
          <w:rFonts w:ascii="Arial" w:hAnsi="Arial" w:cs="Arial"/>
        </w:rPr>
      </w:pPr>
      <w:r w:rsidRPr="0010076E">
        <w:rPr>
          <w:rFonts w:ascii="Arial" w:hAnsi="Arial" w:cs="Arial"/>
        </w:rPr>
        <w:t>To contribute to the delivery of the Welfare Reform Support project, commensurate with the role of Welfare Reform Adviser</w:t>
      </w:r>
      <w:r>
        <w:rPr>
          <w:rFonts w:ascii="Arial" w:hAnsi="Arial" w:cs="Arial"/>
        </w:rPr>
        <w:t>.</w:t>
      </w:r>
    </w:p>
    <w:p w14:paraId="77A6E701" w14:textId="77777777" w:rsidR="003755D6" w:rsidRDefault="003755D6" w:rsidP="003755D6">
      <w:pPr>
        <w:pStyle w:val="ListParagraph"/>
        <w:rPr>
          <w:rFonts w:ascii="Arial" w:hAnsi="Arial" w:cs="Arial"/>
        </w:rPr>
      </w:pPr>
    </w:p>
    <w:p w14:paraId="58F9093F" w14:textId="77777777" w:rsidR="003755D6" w:rsidRDefault="003755D6" w:rsidP="003755D6">
      <w:pPr>
        <w:pStyle w:val="ListParagraph"/>
        <w:rPr>
          <w:rFonts w:ascii="Arial" w:hAnsi="Arial" w:cs="Arial"/>
        </w:rPr>
      </w:pPr>
    </w:p>
    <w:p w14:paraId="64E4A7B3" w14:textId="77777777" w:rsidR="003755D6" w:rsidRDefault="003755D6" w:rsidP="003755D6">
      <w:pPr>
        <w:pStyle w:val="ListParagraph"/>
        <w:rPr>
          <w:rFonts w:ascii="Arial" w:hAnsi="Arial" w:cs="Arial"/>
        </w:rPr>
      </w:pPr>
    </w:p>
    <w:p w14:paraId="33027ADC" w14:textId="77777777" w:rsidR="003755D6" w:rsidRDefault="003755D6" w:rsidP="003755D6">
      <w:pPr>
        <w:pStyle w:val="ListParagraph"/>
        <w:rPr>
          <w:rFonts w:ascii="Arial" w:hAnsi="Arial" w:cs="Arial"/>
        </w:rPr>
      </w:pPr>
    </w:p>
    <w:p w14:paraId="013014EE" w14:textId="77777777" w:rsidR="003755D6" w:rsidRDefault="003755D6" w:rsidP="003755D6">
      <w:pPr>
        <w:pStyle w:val="ListParagraph"/>
        <w:rPr>
          <w:rFonts w:ascii="Arial" w:hAnsi="Arial" w:cs="Arial"/>
        </w:rPr>
      </w:pPr>
    </w:p>
    <w:p w14:paraId="2C9F9B1F" w14:textId="77777777" w:rsidR="003755D6" w:rsidRDefault="003755D6" w:rsidP="003755D6">
      <w:pPr>
        <w:pStyle w:val="ListParagraph"/>
        <w:rPr>
          <w:rFonts w:ascii="Arial" w:hAnsi="Arial" w:cs="Arial"/>
        </w:rPr>
      </w:pPr>
    </w:p>
    <w:p w14:paraId="020EB1A2" w14:textId="77777777" w:rsidR="003755D6" w:rsidRDefault="003755D6" w:rsidP="003755D6">
      <w:pPr>
        <w:pStyle w:val="ListParagraph"/>
        <w:rPr>
          <w:rFonts w:ascii="Arial" w:hAnsi="Arial" w:cs="Arial"/>
        </w:rPr>
      </w:pPr>
    </w:p>
    <w:p w14:paraId="08C149C4" w14:textId="77777777" w:rsidR="003755D6" w:rsidRDefault="003755D6" w:rsidP="003755D6">
      <w:pPr>
        <w:pStyle w:val="ListParagraph"/>
        <w:rPr>
          <w:rFonts w:ascii="Arial" w:hAnsi="Arial" w:cs="Arial"/>
        </w:rPr>
      </w:pPr>
    </w:p>
    <w:p w14:paraId="7A379EFC" w14:textId="77777777" w:rsidR="003755D6" w:rsidRDefault="003755D6" w:rsidP="003755D6">
      <w:pPr>
        <w:pStyle w:val="ListParagraph"/>
        <w:rPr>
          <w:rFonts w:ascii="Arial" w:hAnsi="Arial" w:cs="Arial"/>
        </w:rPr>
      </w:pPr>
    </w:p>
    <w:tbl>
      <w:tblPr>
        <w:tblStyle w:val="TableGrid"/>
        <w:tblW w:w="0" w:type="auto"/>
        <w:tblLook w:val="04A0" w:firstRow="1" w:lastRow="0" w:firstColumn="1" w:lastColumn="0" w:noHBand="0" w:noVBand="1"/>
      </w:tblPr>
      <w:tblGrid>
        <w:gridCol w:w="2070"/>
        <w:gridCol w:w="5451"/>
        <w:gridCol w:w="775"/>
      </w:tblGrid>
      <w:tr w:rsidR="003755D6" w14:paraId="4FB98F5A" w14:textId="77777777" w:rsidTr="00BB7A93">
        <w:tc>
          <w:tcPr>
            <w:tcW w:w="2070" w:type="dxa"/>
          </w:tcPr>
          <w:p w14:paraId="42DB1A44" w14:textId="77777777" w:rsidR="003755D6" w:rsidRPr="00A57401" w:rsidRDefault="003755D6" w:rsidP="00C05601">
            <w:pPr>
              <w:jc w:val="center"/>
              <w:rPr>
                <w:rFonts w:ascii="Arial" w:hAnsi="Arial" w:cs="Arial"/>
                <w:b/>
              </w:rPr>
            </w:pPr>
            <w:r w:rsidRPr="00A57401">
              <w:rPr>
                <w:rFonts w:ascii="Arial" w:hAnsi="Arial" w:cs="Arial"/>
                <w:b/>
              </w:rPr>
              <w:t>Key</w:t>
            </w:r>
          </w:p>
          <w:p w14:paraId="6A8B8B3A" w14:textId="77777777" w:rsidR="003755D6" w:rsidRDefault="003755D6" w:rsidP="00C05601">
            <w:pPr>
              <w:jc w:val="center"/>
              <w:rPr>
                <w:rFonts w:ascii="Arial" w:hAnsi="Arial" w:cs="Arial"/>
                <w:b/>
              </w:rPr>
            </w:pPr>
            <w:r w:rsidRPr="00A57401">
              <w:rPr>
                <w:rFonts w:ascii="Arial" w:hAnsi="Arial" w:cs="Arial"/>
                <w:b/>
              </w:rPr>
              <w:t>Accountabilities</w:t>
            </w:r>
          </w:p>
          <w:p w14:paraId="066918D3" w14:textId="77777777" w:rsidR="003755D6" w:rsidRPr="00A57401" w:rsidRDefault="003755D6" w:rsidP="00C05601">
            <w:pPr>
              <w:jc w:val="center"/>
              <w:rPr>
                <w:rFonts w:ascii="Arial" w:hAnsi="Arial" w:cs="Arial"/>
                <w:b/>
              </w:rPr>
            </w:pPr>
          </w:p>
        </w:tc>
        <w:tc>
          <w:tcPr>
            <w:tcW w:w="5451" w:type="dxa"/>
          </w:tcPr>
          <w:p w14:paraId="08EA0796" w14:textId="77777777" w:rsidR="003755D6" w:rsidRDefault="003755D6" w:rsidP="00C05601">
            <w:pPr>
              <w:jc w:val="center"/>
              <w:rPr>
                <w:rFonts w:ascii="Arial" w:hAnsi="Arial" w:cs="Arial"/>
                <w:b/>
              </w:rPr>
            </w:pPr>
          </w:p>
          <w:p w14:paraId="1531AA0F" w14:textId="77777777" w:rsidR="003755D6" w:rsidRPr="00A57401" w:rsidRDefault="003755D6" w:rsidP="00C05601">
            <w:pPr>
              <w:jc w:val="center"/>
              <w:rPr>
                <w:rFonts w:ascii="Arial" w:hAnsi="Arial" w:cs="Arial"/>
                <w:b/>
              </w:rPr>
            </w:pPr>
            <w:r w:rsidRPr="00A57401">
              <w:rPr>
                <w:rFonts w:ascii="Arial" w:hAnsi="Arial" w:cs="Arial"/>
                <w:b/>
              </w:rPr>
              <w:t>Elements/Tasks</w:t>
            </w:r>
          </w:p>
        </w:tc>
        <w:tc>
          <w:tcPr>
            <w:tcW w:w="775" w:type="dxa"/>
          </w:tcPr>
          <w:p w14:paraId="2D55CD81" w14:textId="77777777" w:rsidR="003755D6" w:rsidRDefault="003755D6" w:rsidP="00C05601">
            <w:pPr>
              <w:rPr>
                <w:rFonts w:ascii="Arial" w:hAnsi="Arial" w:cs="Arial"/>
              </w:rPr>
            </w:pPr>
          </w:p>
        </w:tc>
      </w:tr>
      <w:tr w:rsidR="003755D6" w14:paraId="1EA485DF" w14:textId="77777777" w:rsidTr="00BB7A93">
        <w:tc>
          <w:tcPr>
            <w:tcW w:w="2070" w:type="dxa"/>
          </w:tcPr>
          <w:p w14:paraId="1CBD4019" w14:textId="77777777" w:rsidR="003755D6" w:rsidRPr="00A57401" w:rsidRDefault="003755D6" w:rsidP="00C05601">
            <w:pPr>
              <w:rPr>
                <w:rFonts w:ascii="Arial" w:hAnsi="Arial" w:cs="Arial"/>
                <w:b/>
              </w:rPr>
            </w:pPr>
            <w:r w:rsidRPr="00A57401">
              <w:rPr>
                <w:rFonts w:ascii="Arial" w:hAnsi="Arial" w:cs="Arial"/>
                <w:b/>
              </w:rPr>
              <w:t>Advice Giving</w:t>
            </w:r>
          </w:p>
        </w:tc>
        <w:tc>
          <w:tcPr>
            <w:tcW w:w="5451" w:type="dxa"/>
          </w:tcPr>
          <w:p w14:paraId="2350AEBD" w14:textId="77777777" w:rsidR="003755D6" w:rsidRDefault="003755D6" w:rsidP="00C05601">
            <w:pPr>
              <w:pStyle w:val="Default"/>
              <w:numPr>
                <w:ilvl w:val="0"/>
                <w:numId w:val="2"/>
              </w:numPr>
              <w:ind w:left="453" w:hanging="453"/>
              <w:rPr>
                <w:sz w:val="22"/>
                <w:szCs w:val="22"/>
              </w:rPr>
            </w:pPr>
            <w:r>
              <w:rPr>
                <w:sz w:val="22"/>
                <w:szCs w:val="22"/>
              </w:rPr>
              <w:t xml:space="preserve">Advise and support clients with all aspects of Welfare Reform related issues </w:t>
            </w:r>
          </w:p>
          <w:p w14:paraId="694C5037" w14:textId="77777777" w:rsidR="003755D6" w:rsidRDefault="003755D6" w:rsidP="00C05601">
            <w:pPr>
              <w:pStyle w:val="Default"/>
              <w:numPr>
                <w:ilvl w:val="0"/>
                <w:numId w:val="2"/>
              </w:numPr>
              <w:ind w:left="453" w:hanging="453"/>
              <w:rPr>
                <w:sz w:val="22"/>
                <w:szCs w:val="22"/>
              </w:rPr>
            </w:pPr>
            <w:r>
              <w:rPr>
                <w:sz w:val="22"/>
                <w:szCs w:val="22"/>
              </w:rPr>
              <w:t xml:space="preserve">Interview clients using sensitive listening and questioning skills to allow clients to explain their problem(s) </w:t>
            </w:r>
          </w:p>
          <w:p w14:paraId="2FAE39BB" w14:textId="77777777" w:rsidR="003755D6" w:rsidRDefault="003755D6" w:rsidP="00C05601">
            <w:pPr>
              <w:pStyle w:val="Default"/>
              <w:numPr>
                <w:ilvl w:val="0"/>
                <w:numId w:val="2"/>
              </w:numPr>
              <w:ind w:left="453" w:hanging="453"/>
              <w:rPr>
                <w:sz w:val="22"/>
                <w:szCs w:val="22"/>
              </w:rPr>
            </w:pPr>
            <w:r>
              <w:rPr>
                <w:sz w:val="22"/>
                <w:szCs w:val="22"/>
              </w:rPr>
              <w:t xml:space="preserve">Research and explore options and implications so that clients can make informed decisions </w:t>
            </w:r>
          </w:p>
          <w:p w14:paraId="49E9760D" w14:textId="77777777" w:rsidR="003755D6" w:rsidRDefault="003755D6" w:rsidP="00C05601">
            <w:pPr>
              <w:pStyle w:val="Default"/>
              <w:numPr>
                <w:ilvl w:val="0"/>
                <w:numId w:val="2"/>
              </w:numPr>
              <w:ind w:left="453" w:hanging="453"/>
              <w:rPr>
                <w:sz w:val="22"/>
                <w:szCs w:val="22"/>
              </w:rPr>
            </w:pPr>
            <w:r>
              <w:rPr>
                <w:sz w:val="22"/>
                <w:szCs w:val="22"/>
              </w:rPr>
              <w:t xml:space="preserve">Ensure income maximisation through the take up of all appropriate benefits </w:t>
            </w:r>
          </w:p>
          <w:p w14:paraId="1C62B6A1" w14:textId="77777777" w:rsidR="003755D6" w:rsidRDefault="003755D6" w:rsidP="00C05601">
            <w:pPr>
              <w:pStyle w:val="Default"/>
              <w:numPr>
                <w:ilvl w:val="0"/>
                <w:numId w:val="2"/>
              </w:numPr>
              <w:ind w:left="453" w:hanging="453"/>
              <w:rPr>
                <w:sz w:val="22"/>
                <w:szCs w:val="22"/>
              </w:rPr>
            </w:pPr>
            <w:proofErr w:type="gramStart"/>
            <w:r>
              <w:rPr>
                <w:sz w:val="22"/>
                <w:szCs w:val="22"/>
              </w:rPr>
              <w:t>Provide assistance to</w:t>
            </w:r>
            <w:proofErr w:type="gramEnd"/>
            <w:r>
              <w:rPr>
                <w:sz w:val="22"/>
                <w:szCs w:val="22"/>
              </w:rPr>
              <w:t xml:space="preserve"> clients with their financial capability, digital capability and signposting to employability support as appropriate </w:t>
            </w:r>
          </w:p>
          <w:p w14:paraId="1204F32A" w14:textId="77777777" w:rsidR="003755D6" w:rsidRDefault="003755D6" w:rsidP="00C05601">
            <w:pPr>
              <w:pStyle w:val="Default"/>
              <w:numPr>
                <w:ilvl w:val="0"/>
                <w:numId w:val="2"/>
              </w:numPr>
              <w:ind w:left="453" w:hanging="453"/>
              <w:rPr>
                <w:sz w:val="22"/>
                <w:szCs w:val="22"/>
              </w:rPr>
            </w:pPr>
            <w:r>
              <w:rPr>
                <w:sz w:val="22"/>
                <w:szCs w:val="22"/>
              </w:rPr>
              <w:t xml:space="preserve">Assist clients with other related problems where they are an integral part of their case, referring them to other advisors or specialist agencies as appropriate </w:t>
            </w:r>
          </w:p>
          <w:p w14:paraId="62F16055" w14:textId="77777777" w:rsidR="003755D6" w:rsidRDefault="003755D6" w:rsidP="00C05601">
            <w:pPr>
              <w:pStyle w:val="Default"/>
              <w:numPr>
                <w:ilvl w:val="0"/>
                <w:numId w:val="2"/>
              </w:numPr>
              <w:ind w:left="453" w:hanging="453"/>
              <w:rPr>
                <w:sz w:val="22"/>
                <w:szCs w:val="22"/>
              </w:rPr>
            </w:pPr>
            <w:r>
              <w:rPr>
                <w:sz w:val="22"/>
                <w:szCs w:val="22"/>
              </w:rPr>
              <w:t xml:space="preserve">Respond proactively to client demand, working to agreed service delivery standards </w:t>
            </w:r>
          </w:p>
          <w:p w14:paraId="6109810E" w14:textId="77777777" w:rsidR="003755D6" w:rsidRDefault="003755D6" w:rsidP="00C05601">
            <w:pPr>
              <w:pStyle w:val="Default"/>
              <w:numPr>
                <w:ilvl w:val="0"/>
                <w:numId w:val="2"/>
              </w:numPr>
              <w:ind w:left="453" w:hanging="453"/>
              <w:rPr>
                <w:sz w:val="22"/>
                <w:szCs w:val="22"/>
              </w:rPr>
            </w:pPr>
            <w:r>
              <w:rPr>
                <w:sz w:val="22"/>
                <w:szCs w:val="22"/>
              </w:rPr>
              <w:t xml:space="preserve">Use up to date resources to find, interpret and communicate relevant information. </w:t>
            </w:r>
          </w:p>
          <w:p w14:paraId="44A8F0AB" w14:textId="77777777" w:rsidR="003755D6" w:rsidRDefault="003755D6" w:rsidP="00C05601">
            <w:pPr>
              <w:pStyle w:val="Default"/>
              <w:numPr>
                <w:ilvl w:val="0"/>
                <w:numId w:val="2"/>
              </w:numPr>
              <w:ind w:left="453" w:hanging="453"/>
              <w:rPr>
                <w:sz w:val="22"/>
                <w:szCs w:val="22"/>
              </w:rPr>
            </w:pPr>
            <w:r>
              <w:rPr>
                <w:sz w:val="22"/>
                <w:szCs w:val="22"/>
              </w:rPr>
              <w:t xml:space="preserve">Act for the client where necessary by calculating, negotiating, drafting or writing letters, completing forms (including online forms) and telephoning. </w:t>
            </w:r>
          </w:p>
          <w:p w14:paraId="2025B042" w14:textId="77777777" w:rsidR="003755D6" w:rsidRDefault="003755D6" w:rsidP="00C05601">
            <w:pPr>
              <w:pStyle w:val="Default"/>
              <w:numPr>
                <w:ilvl w:val="0"/>
                <w:numId w:val="2"/>
              </w:numPr>
              <w:ind w:left="453" w:hanging="453"/>
              <w:rPr>
                <w:sz w:val="23"/>
                <w:szCs w:val="23"/>
              </w:rPr>
            </w:pPr>
            <w:r>
              <w:rPr>
                <w:sz w:val="23"/>
                <w:szCs w:val="23"/>
              </w:rPr>
              <w:t xml:space="preserve">Negotiate with third parties, including statutory bodies. </w:t>
            </w:r>
          </w:p>
          <w:p w14:paraId="60E7892D" w14:textId="77777777" w:rsidR="003755D6" w:rsidRDefault="003755D6" w:rsidP="00C05601">
            <w:pPr>
              <w:pStyle w:val="Default"/>
              <w:numPr>
                <w:ilvl w:val="0"/>
                <w:numId w:val="2"/>
              </w:numPr>
              <w:ind w:left="453" w:hanging="453"/>
              <w:rPr>
                <w:sz w:val="22"/>
                <w:szCs w:val="22"/>
              </w:rPr>
            </w:pPr>
            <w:r>
              <w:rPr>
                <w:sz w:val="22"/>
                <w:szCs w:val="22"/>
              </w:rPr>
              <w:t xml:space="preserve">Maintain Case records to the standard required by CAAND quality framework </w:t>
            </w:r>
            <w:r w:rsidR="00BB7A93">
              <w:rPr>
                <w:sz w:val="22"/>
                <w:szCs w:val="22"/>
              </w:rPr>
              <w:t>for</w:t>
            </w:r>
            <w:r>
              <w:rPr>
                <w:sz w:val="22"/>
                <w:szCs w:val="22"/>
              </w:rPr>
              <w:t xml:space="preserve"> continuity of casework, information, retrieval, statistical monitoring and report preparation. </w:t>
            </w:r>
          </w:p>
          <w:p w14:paraId="2D865BD7" w14:textId="77777777" w:rsidR="003755D6" w:rsidRDefault="003755D6" w:rsidP="00C05601">
            <w:pPr>
              <w:pStyle w:val="Default"/>
              <w:numPr>
                <w:ilvl w:val="0"/>
                <w:numId w:val="2"/>
              </w:numPr>
              <w:ind w:left="453" w:hanging="453"/>
              <w:rPr>
                <w:sz w:val="22"/>
                <w:szCs w:val="22"/>
              </w:rPr>
            </w:pPr>
            <w:r>
              <w:rPr>
                <w:sz w:val="22"/>
                <w:szCs w:val="22"/>
              </w:rPr>
              <w:t>Refer internally within CAAND and its projects or to other specialist agencies as appropriate, to include the other resource teams within the WRSP project.</w:t>
            </w:r>
          </w:p>
          <w:p w14:paraId="167E0E71" w14:textId="77777777" w:rsidR="003755D6" w:rsidRDefault="003755D6" w:rsidP="00C05601">
            <w:pPr>
              <w:pStyle w:val="Default"/>
              <w:numPr>
                <w:ilvl w:val="0"/>
                <w:numId w:val="2"/>
              </w:numPr>
              <w:ind w:left="453" w:hanging="453"/>
              <w:rPr>
                <w:sz w:val="22"/>
                <w:szCs w:val="22"/>
              </w:rPr>
            </w:pPr>
            <w:r>
              <w:rPr>
                <w:sz w:val="22"/>
                <w:szCs w:val="22"/>
              </w:rPr>
              <w:t xml:space="preserve">Ensure that all work conforms to the CAAND Quality Standard. </w:t>
            </w:r>
          </w:p>
          <w:p w14:paraId="7CFCB587" w14:textId="77777777" w:rsidR="003755D6" w:rsidRDefault="003755D6" w:rsidP="00C05601">
            <w:pPr>
              <w:rPr>
                <w:rFonts w:ascii="Arial" w:hAnsi="Arial" w:cs="Arial"/>
              </w:rPr>
            </w:pPr>
          </w:p>
          <w:p w14:paraId="05CCE9E4" w14:textId="77777777" w:rsidR="003755D6" w:rsidRDefault="003755D6" w:rsidP="00C05601">
            <w:pPr>
              <w:rPr>
                <w:rFonts w:ascii="Arial" w:hAnsi="Arial" w:cs="Arial"/>
              </w:rPr>
            </w:pPr>
          </w:p>
        </w:tc>
        <w:tc>
          <w:tcPr>
            <w:tcW w:w="775" w:type="dxa"/>
          </w:tcPr>
          <w:p w14:paraId="21358E65" w14:textId="77777777" w:rsidR="003755D6" w:rsidRDefault="003755D6" w:rsidP="00C05601">
            <w:pPr>
              <w:rPr>
                <w:rFonts w:ascii="Arial" w:hAnsi="Arial" w:cs="Arial"/>
              </w:rPr>
            </w:pPr>
          </w:p>
        </w:tc>
      </w:tr>
      <w:tr w:rsidR="003755D6" w14:paraId="01DBD67E" w14:textId="77777777" w:rsidTr="00BB7A93">
        <w:tc>
          <w:tcPr>
            <w:tcW w:w="2070" w:type="dxa"/>
          </w:tcPr>
          <w:p w14:paraId="28B072F0" w14:textId="77777777" w:rsidR="003755D6" w:rsidRPr="00A57401" w:rsidRDefault="003755D6" w:rsidP="00C05601">
            <w:pPr>
              <w:rPr>
                <w:rFonts w:ascii="Arial" w:hAnsi="Arial" w:cs="Arial"/>
                <w:b/>
              </w:rPr>
            </w:pPr>
            <w:r w:rsidRPr="00A57401">
              <w:rPr>
                <w:rFonts w:ascii="Arial" w:hAnsi="Arial" w:cs="Arial"/>
                <w:b/>
              </w:rPr>
              <w:t>Research &amp; Campaigns</w:t>
            </w:r>
          </w:p>
        </w:tc>
        <w:tc>
          <w:tcPr>
            <w:tcW w:w="5451" w:type="dxa"/>
          </w:tcPr>
          <w:p w14:paraId="14361A23" w14:textId="77777777" w:rsidR="003755D6" w:rsidRDefault="003755D6" w:rsidP="00C05601">
            <w:pPr>
              <w:pStyle w:val="Default"/>
              <w:numPr>
                <w:ilvl w:val="0"/>
                <w:numId w:val="3"/>
              </w:numPr>
              <w:ind w:left="461" w:hanging="461"/>
              <w:rPr>
                <w:sz w:val="22"/>
                <w:szCs w:val="22"/>
              </w:rPr>
            </w:pPr>
            <w:r>
              <w:rPr>
                <w:sz w:val="22"/>
                <w:szCs w:val="22"/>
              </w:rPr>
              <w:t xml:space="preserve">Assist with research and campaign work by providing information about clients’ circumstances as appropriate </w:t>
            </w:r>
          </w:p>
          <w:p w14:paraId="7A9565FC" w14:textId="77777777" w:rsidR="003755D6" w:rsidRDefault="003755D6" w:rsidP="00C05601">
            <w:pPr>
              <w:pStyle w:val="Default"/>
              <w:numPr>
                <w:ilvl w:val="0"/>
                <w:numId w:val="3"/>
              </w:numPr>
              <w:ind w:left="461" w:hanging="461"/>
              <w:rPr>
                <w:sz w:val="22"/>
                <w:szCs w:val="22"/>
              </w:rPr>
            </w:pPr>
            <w:r>
              <w:rPr>
                <w:sz w:val="22"/>
                <w:szCs w:val="22"/>
              </w:rPr>
              <w:t>Assist in monitoring of service provision to ensure that it reaches the widest possible client group</w:t>
            </w:r>
            <w:r w:rsidR="009A23D8">
              <w:rPr>
                <w:sz w:val="22"/>
                <w:szCs w:val="22"/>
              </w:rPr>
              <w:t xml:space="preserve"> and</w:t>
            </w:r>
            <w:r>
              <w:rPr>
                <w:sz w:val="22"/>
                <w:szCs w:val="22"/>
              </w:rPr>
              <w:t xml:space="preserve"> compl</w:t>
            </w:r>
            <w:r w:rsidR="009A23D8">
              <w:rPr>
                <w:sz w:val="22"/>
                <w:szCs w:val="22"/>
              </w:rPr>
              <w:t>ies</w:t>
            </w:r>
            <w:r>
              <w:rPr>
                <w:sz w:val="22"/>
                <w:szCs w:val="22"/>
              </w:rPr>
              <w:t xml:space="preserve"> with the Social Policy requirements of CAAND.</w:t>
            </w:r>
          </w:p>
          <w:p w14:paraId="50767A5E" w14:textId="77777777" w:rsidR="003755D6" w:rsidRDefault="003755D6" w:rsidP="00C05601">
            <w:pPr>
              <w:pStyle w:val="Default"/>
              <w:numPr>
                <w:ilvl w:val="0"/>
                <w:numId w:val="3"/>
              </w:numPr>
              <w:ind w:left="461" w:hanging="461"/>
              <w:rPr>
                <w:sz w:val="22"/>
                <w:szCs w:val="22"/>
              </w:rPr>
            </w:pPr>
            <w:r>
              <w:rPr>
                <w:sz w:val="22"/>
                <w:szCs w:val="22"/>
              </w:rPr>
              <w:t>Alert other staff to local issues relevant to the role and wider organisation.</w:t>
            </w:r>
          </w:p>
          <w:p w14:paraId="6C4151DF" w14:textId="77777777" w:rsidR="003755D6" w:rsidRDefault="003755D6" w:rsidP="00C05601">
            <w:pPr>
              <w:rPr>
                <w:rFonts w:ascii="Arial" w:hAnsi="Arial" w:cs="Arial"/>
              </w:rPr>
            </w:pPr>
          </w:p>
        </w:tc>
        <w:tc>
          <w:tcPr>
            <w:tcW w:w="775" w:type="dxa"/>
          </w:tcPr>
          <w:p w14:paraId="20EEBD2B" w14:textId="77777777" w:rsidR="003755D6" w:rsidRDefault="003755D6" w:rsidP="00C05601">
            <w:pPr>
              <w:rPr>
                <w:rFonts w:ascii="Arial" w:hAnsi="Arial" w:cs="Arial"/>
              </w:rPr>
            </w:pPr>
          </w:p>
        </w:tc>
      </w:tr>
      <w:tr w:rsidR="003755D6" w14:paraId="2CCFBA21" w14:textId="77777777" w:rsidTr="00BB7A93">
        <w:tc>
          <w:tcPr>
            <w:tcW w:w="2070" w:type="dxa"/>
          </w:tcPr>
          <w:p w14:paraId="69C05844" w14:textId="77777777" w:rsidR="003755D6" w:rsidRPr="00A57401" w:rsidRDefault="003755D6" w:rsidP="00C05601">
            <w:pPr>
              <w:rPr>
                <w:rFonts w:ascii="Arial" w:hAnsi="Arial" w:cs="Arial"/>
                <w:b/>
              </w:rPr>
            </w:pPr>
            <w:r w:rsidRPr="00A57401">
              <w:rPr>
                <w:rFonts w:ascii="Arial" w:hAnsi="Arial" w:cs="Arial"/>
                <w:b/>
              </w:rPr>
              <w:lastRenderedPageBreak/>
              <w:t>Professional Development</w:t>
            </w:r>
          </w:p>
        </w:tc>
        <w:tc>
          <w:tcPr>
            <w:tcW w:w="5451" w:type="dxa"/>
          </w:tcPr>
          <w:p w14:paraId="13072743" w14:textId="77777777" w:rsidR="003755D6" w:rsidRDefault="003755D6" w:rsidP="00C05601">
            <w:pPr>
              <w:pStyle w:val="Default"/>
              <w:numPr>
                <w:ilvl w:val="0"/>
                <w:numId w:val="4"/>
              </w:numPr>
              <w:ind w:left="461" w:hanging="461"/>
              <w:rPr>
                <w:sz w:val="22"/>
                <w:szCs w:val="22"/>
              </w:rPr>
            </w:pPr>
            <w:r>
              <w:rPr>
                <w:sz w:val="22"/>
                <w:szCs w:val="22"/>
              </w:rPr>
              <w:t xml:space="preserve">Keep up to date with legislation, case law, policies and procedures and undertake all appropriate training. </w:t>
            </w:r>
          </w:p>
          <w:p w14:paraId="1479F7CE" w14:textId="77777777" w:rsidR="003755D6" w:rsidRDefault="003755D6" w:rsidP="00C05601">
            <w:pPr>
              <w:pStyle w:val="Default"/>
              <w:numPr>
                <w:ilvl w:val="0"/>
                <w:numId w:val="4"/>
              </w:numPr>
              <w:ind w:left="461" w:hanging="461"/>
              <w:rPr>
                <w:sz w:val="22"/>
                <w:szCs w:val="22"/>
              </w:rPr>
            </w:pPr>
            <w:r>
              <w:rPr>
                <w:sz w:val="22"/>
                <w:szCs w:val="22"/>
              </w:rPr>
              <w:t>Attend relevant internal and external meetings as agreed with line manager and those relevant to the project.</w:t>
            </w:r>
          </w:p>
          <w:p w14:paraId="262451BC" w14:textId="77777777" w:rsidR="003755D6" w:rsidRDefault="003755D6" w:rsidP="00C05601">
            <w:pPr>
              <w:pStyle w:val="Default"/>
              <w:numPr>
                <w:ilvl w:val="0"/>
                <w:numId w:val="4"/>
              </w:numPr>
              <w:ind w:left="461" w:hanging="461"/>
              <w:rPr>
                <w:sz w:val="22"/>
                <w:szCs w:val="22"/>
              </w:rPr>
            </w:pPr>
            <w:r>
              <w:rPr>
                <w:sz w:val="22"/>
                <w:szCs w:val="22"/>
              </w:rPr>
              <w:t xml:space="preserve">Prepare for and attend supervision sessions and team meetings as appropriate </w:t>
            </w:r>
          </w:p>
          <w:p w14:paraId="5A60601A" w14:textId="77777777" w:rsidR="003755D6" w:rsidRDefault="003755D6" w:rsidP="00C05601">
            <w:pPr>
              <w:rPr>
                <w:rFonts w:ascii="Arial" w:hAnsi="Arial" w:cs="Arial"/>
              </w:rPr>
            </w:pPr>
          </w:p>
        </w:tc>
        <w:tc>
          <w:tcPr>
            <w:tcW w:w="775" w:type="dxa"/>
          </w:tcPr>
          <w:p w14:paraId="3E53B83C" w14:textId="77777777" w:rsidR="003755D6" w:rsidRDefault="003755D6" w:rsidP="00C05601">
            <w:pPr>
              <w:rPr>
                <w:rFonts w:ascii="Arial" w:hAnsi="Arial" w:cs="Arial"/>
              </w:rPr>
            </w:pPr>
          </w:p>
        </w:tc>
      </w:tr>
      <w:tr w:rsidR="003755D6" w14:paraId="7C1AC69A" w14:textId="77777777" w:rsidTr="00BB7A93">
        <w:tc>
          <w:tcPr>
            <w:tcW w:w="2070" w:type="dxa"/>
          </w:tcPr>
          <w:p w14:paraId="38243FC8" w14:textId="77777777" w:rsidR="003755D6" w:rsidRPr="00A57401" w:rsidRDefault="003755D6" w:rsidP="00C05601">
            <w:pPr>
              <w:rPr>
                <w:rFonts w:ascii="Arial" w:hAnsi="Arial" w:cs="Arial"/>
                <w:b/>
              </w:rPr>
            </w:pPr>
            <w:r w:rsidRPr="00A57401">
              <w:rPr>
                <w:rFonts w:ascii="Arial" w:hAnsi="Arial" w:cs="Arial"/>
                <w:b/>
              </w:rPr>
              <w:t>General</w:t>
            </w:r>
          </w:p>
        </w:tc>
        <w:tc>
          <w:tcPr>
            <w:tcW w:w="5451" w:type="dxa"/>
          </w:tcPr>
          <w:p w14:paraId="61AFB38C" w14:textId="77777777" w:rsidR="003755D6" w:rsidRDefault="003755D6" w:rsidP="00C05601">
            <w:pPr>
              <w:pStyle w:val="Default"/>
              <w:numPr>
                <w:ilvl w:val="0"/>
                <w:numId w:val="5"/>
              </w:numPr>
              <w:ind w:left="461" w:hanging="436"/>
              <w:rPr>
                <w:sz w:val="22"/>
                <w:szCs w:val="22"/>
              </w:rPr>
            </w:pPr>
            <w:r>
              <w:rPr>
                <w:sz w:val="22"/>
                <w:szCs w:val="22"/>
              </w:rPr>
              <w:t>Use CAAND IT systems for statistical recording of information relating to funding requirements, research &amp; campaigns, record keeping and document production.</w:t>
            </w:r>
          </w:p>
          <w:p w14:paraId="2C87DE2C" w14:textId="77777777" w:rsidR="003755D6" w:rsidRDefault="003755D6" w:rsidP="00C05601">
            <w:pPr>
              <w:pStyle w:val="Default"/>
              <w:numPr>
                <w:ilvl w:val="0"/>
                <w:numId w:val="5"/>
              </w:numPr>
              <w:ind w:left="461" w:hanging="436"/>
              <w:rPr>
                <w:sz w:val="22"/>
                <w:szCs w:val="22"/>
              </w:rPr>
            </w:pPr>
            <w:r>
              <w:rPr>
                <w:sz w:val="22"/>
                <w:szCs w:val="22"/>
              </w:rPr>
              <w:t xml:space="preserve">Promotion of the Welfare Reform Support. Project, to include presentations to local groups </w:t>
            </w:r>
          </w:p>
          <w:p w14:paraId="73630F6E" w14:textId="77777777" w:rsidR="003755D6" w:rsidRDefault="003755D6" w:rsidP="00C05601">
            <w:pPr>
              <w:pStyle w:val="Default"/>
              <w:numPr>
                <w:ilvl w:val="0"/>
                <w:numId w:val="5"/>
              </w:numPr>
              <w:ind w:left="461" w:hanging="436"/>
              <w:rPr>
                <w:sz w:val="22"/>
                <w:szCs w:val="22"/>
              </w:rPr>
            </w:pPr>
            <w:r>
              <w:rPr>
                <w:sz w:val="22"/>
                <w:szCs w:val="22"/>
              </w:rPr>
              <w:t xml:space="preserve">Keep up to date with policies and procedures relevant to the role and office location </w:t>
            </w:r>
          </w:p>
          <w:p w14:paraId="3A53D9CF" w14:textId="77777777" w:rsidR="003755D6" w:rsidRDefault="003755D6" w:rsidP="00C05601">
            <w:pPr>
              <w:pStyle w:val="Default"/>
              <w:numPr>
                <w:ilvl w:val="0"/>
                <w:numId w:val="5"/>
              </w:numPr>
              <w:ind w:left="461" w:hanging="436"/>
              <w:rPr>
                <w:sz w:val="22"/>
                <w:szCs w:val="22"/>
              </w:rPr>
            </w:pPr>
            <w:r>
              <w:rPr>
                <w:sz w:val="22"/>
                <w:szCs w:val="22"/>
              </w:rPr>
              <w:t xml:space="preserve">Keep up to date with CAAND aims, policies and procedures and ensure these are followed. </w:t>
            </w:r>
          </w:p>
          <w:p w14:paraId="3DD7B4F0" w14:textId="77777777" w:rsidR="003755D6" w:rsidRDefault="003755D6" w:rsidP="00C05601">
            <w:pPr>
              <w:pStyle w:val="Default"/>
              <w:numPr>
                <w:ilvl w:val="0"/>
                <w:numId w:val="5"/>
              </w:numPr>
              <w:ind w:left="461" w:hanging="436"/>
              <w:rPr>
                <w:sz w:val="22"/>
                <w:szCs w:val="22"/>
              </w:rPr>
            </w:pPr>
            <w:r>
              <w:rPr>
                <w:sz w:val="22"/>
                <w:szCs w:val="22"/>
              </w:rPr>
              <w:t xml:space="preserve">Ensure that work reflects and supports the CAAND service equality and diversity policies. </w:t>
            </w:r>
          </w:p>
          <w:p w14:paraId="174533C1" w14:textId="77777777" w:rsidR="003755D6" w:rsidRDefault="003755D6" w:rsidP="00C05601">
            <w:pPr>
              <w:pStyle w:val="Default"/>
              <w:numPr>
                <w:ilvl w:val="0"/>
                <w:numId w:val="5"/>
              </w:numPr>
              <w:ind w:left="461" w:hanging="436"/>
              <w:rPr>
                <w:sz w:val="22"/>
                <w:szCs w:val="22"/>
              </w:rPr>
            </w:pPr>
            <w:r>
              <w:rPr>
                <w:sz w:val="22"/>
                <w:szCs w:val="22"/>
              </w:rPr>
              <w:t>Abide by health and safety guidelines and share responsibility for own health and safety and that of colleagues.</w:t>
            </w:r>
          </w:p>
          <w:p w14:paraId="54DF416A" w14:textId="77777777" w:rsidR="003755D6" w:rsidRDefault="003755D6" w:rsidP="00C05601">
            <w:pPr>
              <w:pStyle w:val="Default"/>
              <w:numPr>
                <w:ilvl w:val="0"/>
                <w:numId w:val="5"/>
              </w:numPr>
              <w:ind w:left="461" w:hanging="436"/>
              <w:rPr>
                <w:sz w:val="22"/>
                <w:szCs w:val="22"/>
              </w:rPr>
            </w:pPr>
            <w:r>
              <w:rPr>
                <w:sz w:val="22"/>
                <w:szCs w:val="22"/>
              </w:rPr>
              <w:t xml:space="preserve">Carry out any other tasks within the scope of the post to ensure the effective delivery and development of the service. </w:t>
            </w:r>
          </w:p>
          <w:p w14:paraId="13DD523B" w14:textId="77777777" w:rsidR="003755D6" w:rsidRDefault="003755D6" w:rsidP="00C05601">
            <w:pPr>
              <w:pStyle w:val="Default"/>
              <w:numPr>
                <w:ilvl w:val="0"/>
                <w:numId w:val="5"/>
              </w:numPr>
              <w:ind w:left="461" w:hanging="436"/>
              <w:rPr>
                <w:sz w:val="22"/>
                <w:szCs w:val="22"/>
              </w:rPr>
            </w:pPr>
            <w:r>
              <w:rPr>
                <w:sz w:val="22"/>
                <w:szCs w:val="22"/>
              </w:rPr>
              <w:t xml:space="preserve">Undertake any additional activities that are consistent with the general duties of this post. </w:t>
            </w:r>
          </w:p>
          <w:p w14:paraId="2CA8694B" w14:textId="77777777" w:rsidR="003755D6" w:rsidRDefault="003755D6" w:rsidP="00C05601">
            <w:pPr>
              <w:pStyle w:val="Default"/>
              <w:rPr>
                <w:sz w:val="22"/>
                <w:szCs w:val="22"/>
              </w:rPr>
            </w:pPr>
          </w:p>
          <w:p w14:paraId="53DC1D24" w14:textId="77777777" w:rsidR="003755D6" w:rsidRDefault="003755D6" w:rsidP="00C05601">
            <w:pPr>
              <w:pStyle w:val="Default"/>
              <w:rPr>
                <w:sz w:val="22"/>
                <w:szCs w:val="22"/>
              </w:rPr>
            </w:pPr>
          </w:p>
          <w:p w14:paraId="3E56BF13" w14:textId="77777777" w:rsidR="003755D6" w:rsidRDefault="003755D6" w:rsidP="00C05601">
            <w:pPr>
              <w:pStyle w:val="Default"/>
              <w:rPr>
                <w:sz w:val="22"/>
                <w:szCs w:val="22"/>
              </w:rPr>
            </w:pPr>
          </w:p>
          <w:p w14:paraId="20ED234E" w14:textId="77777777" w:rsidR="003755D6" w:rsidRDefault="003755D6" w:rsidP="00C05601">
            <w:pPr>
              <w:pStyle w:val="Default"/>
              <w:rPr>
                <w:sz w:val="22"/>
                <w:szCs w:val="22"/>
              </w:rPr>
            </w:pPr>
          </w:p>
          <w:p w14:paraId="4470344A" w14:textId="77777777" w:rsidR="003755D6" w:rsidRDefault="003755D6" w:rsidP="00C05601">
            <w:pPr>
              <w:pStyle w:val="Default"/>
              <w:rPr>
                <w:sz w:val="22"/>
                <w:szCs w:val="22"/>
              </w:rPr>
            </w:pPr>
          </w:p>
          <w:p w14:paraId="1F92C344" w14:textId="77777777" w:rsidR="003755D6" w:rsidRDefault="003755D6" w:rsidP="00C05601">
            <w:pPr>
              <w:rPr>
                <w:rFonts w:ascii="Arial" w:hAnsi="Arial" w:cs="Arial"/>
              </w:rPr>
            </w:pPr>
          </w:p>
        </w:tc>
        <w:tc>
          <w:tcPr>
            <w:tcW w:w="775" w:type="dxa"/>
          </w:tcPr>
          <w:p w14:paraId="5C59CD03" w14:textId="77777777" w:rsidR="003755D6" w:rsidRDefault="003755D6" w:rsidP="00C05601">
            <w:pPr>
              <w:rPr>
                <w:rFonts w:ascii="Arial" w:hAnsi="Arial" w:cs="Arial"/>
              </w:rPr>
            </w:pPr>
          </w:p>
        </w:tc>
      </w:tr>
    </w:tbl>
    <w:p w14:paraId="2A41EBF8" w14:textId="77777777" w:rsidR="003755D6" w:rsidRDefault="003755D6" w:rsidP="003755D6">
      <w:pPr>
        <w:rPr>
          <w:rFonts w:ascii="Arial" w:hAnsi="Arial" w:cs="Arial"/>
        </w:rPr>
      </w:pPr>
    </w:p>
    <w:p w14:paraId="3E0663D5" w14:textId="77777777" w:rsidR="003755D6" w:rsidRDefault="003755D6" w:rsidP="003755D6">
      <w:pPr>
        <w:rPr>
          <w:rFonts w:ascii="Arial" w:hAnsi="Arial" w:cs="Arial"/>
        </w:rPr>
      </w:pPr>
    </w:p>
    <w:p w14:paraId="1630BAF2" w14:textId="77777777" w:rsidR="003755D6" w:rsidRDefault="003755D6" w:rsidP="003755D6">
      <w:pPr>
        <w:rPr>
          <w:rFonts w:ascii="Arial" w:hAnsi="Arial" w:cs="Arial"/>
        </w:rPr>
      </w:pPr>
    </w:p>
    <w:p w14:paraId="6680A436" w14:textId="77777777" w:rsidR="003755D6" w:rsidRDefault="003755D6" w:rsidP="003755D6">
      <w:pPr>
        <w:rPr>
          <w:rFonts w:ascii="Arial" w:hAnsi="Arial" w:cs="Arial"/>
        </w:rPr>
      </w:pPr>
    </w:p>
    <w:p w14:paraId="7028A4B3" w14:textId="77777777" w:rsidR="003755D6" w:rsidRDefault="003755D6" w:rsidP="003755D6">
      <w:pPr>
        <w:rPr>
          <w:rFonts w:ascii="Arial" w:hAnsi="Arial" w:cs="Arial"/>
        </w:rPr>
      </w:pPr>
    </w:p>
    <w:p w14:paraId="6243553F" w14:textId="77777777" w:rsidR="003755D6" w:rsidRDefault="003755D6" w:rsidP="003755D6">
      <w:pPr>
        <w:rPr>
          <w:rFonts w:ascii="Arial" w:hAnsi="Arial" w:cs="Arial"/>
        </w:rPr>
      </w:pPr>
    </w:p>
    <w:p w14:paraId="4C2A3338" w14:textId="77777777" w:rsidR="003755D6" w:rsidRDefault="003755D6" w:rsidP="003755D6">
      <w:pPr>
        <w:rPr>
          <w:rFonts w:ascii="Arial" w:hAnsi="Arial" w:cs="Arial"/>
        </w:rPr>
      </w:pPr>
    </w:p>
    <w:p w14:paraId="09FBC350" w14:textId="77777777" w:rsidR="00BB7A93" w:rsidRDefault="00BB7A93" w:rsidP="003755D6">
      <w:pPr>
        <w:rPr>
          <w:rFonts w:ascii="Arial" w:hAnsi="Arial" w:cs="Arial"/>
        </w:rPr>
      </w:pPr>
    </w:p>
    <w:p w14:paraId="1A8090FB" w14:textId="77777777" w:rsidR="00BB7A93" w:rsidRDefault="00BB7A93" w:rsidP="003755D6">
      <w:pPr>
        <w:rPr>
          <w:rFonts w:ascii="Arial" w:hAnsi="Arial" w:cs="Arial"/>
        </w:rPr>
      </w:pPr>
    </w:p>
    <w:p w14:paraId="5146BA82" w14:textId="77777777" w:rsidR="00BB7A93" w:rsidRDefault="00BB7A93" w:rsidP="003755D6">
      <w:pPr>
        <w:rPr>
          <w:rFonts w:ascii="Arial" w:hAnsi="Arial" w:cs="Arial"/>
        </w:rPr>
      </w:pPr>
    </w:p>
    <w:p w14:paraId="216DF873" w14:textId="77777777" w:rsidR="00BB7A93" w:rsidRDefault="00BB7A93" w:rsidP="003755D6">
      <w:pPr>
        <w:rPr>
          <w:rFonts w:ascii="Arial" w:hAnsi="Arial" w:cs="Arial"/>
        </w:rPr>
      </w:pPr>
    </w:p>
    <w:p w14:paraId="12E12AD9" w14:textId="77777777" w:rsidR="00BB7A93" w:rsidRDefault="00BB7A93" w:rsidP="003755D6">
      <w:pPr>
        <w:rPr>
          <w:rFonts w:ascii="Arial" w:hAnsi="Arial" w:cs="Arial"/>
        </w:rPr>
      </w:pPr>
    </w:p>
    <w:p w14:paraId="63357CDA" w14:textId="77777777" w:rsidR="00BB7A93" w:rsidRDefault="00BB7A93" w:rsidP="003755D6">
      <w:pPr>
        <w:rPr>
          <w:rFonts w:ascii="Arial" w:hAnsi="Arial" w:cs="Arial"/>
        </w:rPr>
      </w:pPr>
    </w:p>
    <w:p w14:paraId="1603B5FA" w14:textId="77777777" w:rsidR="00BB7A93" w:rsidRDefault="00BB7A93" w:rsidP="003755D6">
      <w:pPr>
        <w:rPr>
          <w:rFonts w:ascii="Arial" w:hAnsi="Arial" w:cs="Arial"/>
        </w:rPr>
      </w:pPr>
    </w:p>
    <w:p w14:paraId="2768F82F" w14:textId="77777777" w:rsidR="00BB7A93" w:rsidRDefault="00BB7A93" w:rsidP="003755D6">
      <w:pPr>
        <w:rPr>
          <w:rFonts w:ascii="Arial" w:hAnsi="Arial" w:cs="Arial"/>
        </w:rPr>
      </w:pPr>
    </w:p>
    <w:p w14:paraId="0105FE0B" w14:textId="77777777" w:rsidR="00BB7A93" w:rsidRDefault="00BB7A93" w:rsidP="003755D6">
      <w:pPr>
        <w:rPr>
          <w:rFonts w:ascii="Arial" w:hAnsi="Arial" w:cs="Arial"/>
        </w:rPr>
      </w:pPr>
    </w:p>
    <w:p w14:paraId="5DEF8CBD" w14:textId="77777777" w:rsidR="003755D6" w:rsidRDefault="003755D6" w:rsidP="003755D6">
      <w:pPr>
        <w:rPr>
          <w:rFonts w:ascii="Arial" w:hAnsi="Arial" w:cs="Arial"/>
        </w:rPr>
      </w:pPr>
    </w:p>
    <w:p w14:paraId="49F716F6" w14:textId="77777777" w:rsidR="003755D6" w:rsidRDefault="003755D6" w:rsidP="003755D6">
      <w:pPr>
        <w:rPr>
          <w:rFonts w:ascii="Arial" w:hAnsi="Arial" w:cs="Arial"/>
        </w:rPr>
      </w:pPr>
    </w:p>
    <w:p w14:paraId="2738BAAE" w14:textId="77777777" w:rsidR="003755D6" w:rsidRDefault="003755D6" w:rsidP="003755D6">
      <w:pPr>
        <w:pStyle w:val="Default"/>
        <w:rPr>
          <w:sz w:val="22"/>
          <w:szCs w:val="22"/>
        </w:rPr>
      </w:pPr>
      <w:r>
        <w:rPr>
          <w:b/>
          <w:bCs/>
          <w:sz w:val="22"/>
          <w:szCs w:val="22"/>
        </w:rPr>
        <w:lastRenderedPageBreak/>
        <w:t xml:space="preserve">PERSONAL SPECIFICATION </w:t>
      </w:r>
    </w:p>
    <w:p w14:paraId="465E5A7C" w14:textId="77777777" w:rsidR="003755D6" w:rsidRDefault="003755D6" w:rsidP="003755D6">
      <w:pPr>
        <w:pStyle w:val="Default"/>
        <w:rPr>
          <w:b/>
          <w:bCs/>
          <w:sz w:val="22"/>
          <w:szCs w:val="22"/>
        </w:rPr>
      </w:pPr>
    </w:p>
    <w:p w14:paraId="2CC22682" w14:textId="77777777" w:rsidR="003755D6" w:rsidRDefault="003755D6" w:rsidP="003755D6">
      <w:pPr>
        <w:pStyle w:val="Default"/>
        <w:rPr>
          <w:sz w:val="22"/>
          <w:szCs w:val="22"/>
        </w:rPr>
      </w:pPr>
      <w:r>
        <w:rPr>
          <w:b/>
          <w:bCs/>
          <w:sz w:val="22"/>
          <w:szCs w:val="22"/>
        </w:rPr>
        <w:t xml:space="preserve">Essential </w:t>
      </w:r>
    </w:p>
    <w:p w14:paraId="161DB73E" w14:textId="33EAD578" w:rsidR="003755D6" w:rsidRPr="00A57401" w:rsidRDefault="003755D6" w:rsidP="003755D6">
      <w:pPr>
        <w:pStyle w:val="Default"/>
        <w:rPr>
          <w:rFonts w:ascii="Arial" w:hAnsi="Arial" w:cs="Arial"/>
        </w:rPr>
      </w:pPr>
    </w:p>
    <w:p w14:paraId="0D0B95B3" w14:textId="16AC73E0" w:rsidR="003755D6" w:rsidRPr="00A57401" w:rsidRDefault="006276AC" w:rsidP="006276AC">
      <w:pPr>
        <w:pStyle w:val="Default"/>
        <w:rPr>
          <w:rFonts w:ascii="Arial" w:hAnsi="Arial" w:cs="Arial"/>
        </w:rPr>
      </w:pPr>
      <w:r>
        <w:rPr>
          <w:rFonts w:ascii="Arial" w:hAnsi="Arial" w:cs="Arial"/>
        </w:rPr>
        <w:t>1.</w:t>
      </w:r>
      <w:r w:rsidR="003755D6" w:rsidRPr="00A57401">
        <w:rPr>
          <w:rFonts w:ascii="Arial" w:hAnsi="Arial" w:cs="Arial"/>
        </w:rPr>
        <w:t xml:space="preserve"> Experience advising on Social Security benefits</w:t>
      </w:r>
      <w:r w:rsidR="00A06ADF">
        <w:rPr>
          <w:rFonts w:ascii="Arial" w:hAnsi="Arial" w:cs="Arial"/>
        </w:rPr>
        <w:t>.</w:t>
      </w:r>
      <w:r w:rsidR="003755D6" w:rsidRPr="00A57401">
        <w:rPr>
          <w:rFonts w:ascii="Arial" w:hAnsi="Arial" w:cs="Arial"/>
        </w:rPr>
        <w:t xml:space="preserve"> </w:t>
      </w:r>
    </w:p>
    <w:p w14:paraId="107AB525" w14:textId="77777777" w:rsidR="003755D6" w:rsidRPr="00A57401" w:rsidRDefault="003755D6" w:rsidP="003755D6">
      <w:pPr>
        <w:pStyle w:val="Default"/>
        <w:rPr>
          <w:rFonts w:ascii="Arial" w:hAnsi="Arial" w:cs="Arial"/>
        </w:rPr>
      </w:pPr>
    </w:p>
    <w:p w14:paraId="4E83F9FF" w14:textId="5F33D6E3" w:rsidR="003755D6" w:rsidRPr="00A57401" w:rsidRDefault="006276AC" w:rsidP="003755D6">
      <w:pPr>
        <w:pStyle w:val="Default"/>
        <w:rPr>
          <w:rFonts w:ascii="Arial" w:hAnsi="Arial" w:cs="Arial"/>
        </w:rPr>
      </w:pPr>
      <w:r>
        <w:rPr>
          <w:rFonts w:ascii="Arial" w:hAnsi="Arial" w:cs="Arial"/>
        </w:rPr>
        <w:t>2.</w:t>
      </w:r>
      <w:r w:rsidR="003755D6" w:rsidRPr="00A57401">
        <w:rPr>
          <w:rFonts w:ascii="Arial" w:hAnsi="Arial" w:cs="Arial"/>
        </w:rPr>
        <w:t xml:space="preserve"> Effective oral and written skills</w:t>
      </w:r>
      <w:r w:rsidR="00A06ADF">
        <w:rPr>
          <w:rFonts w:ascii="Arial" w:hAnsi="Arial" w:cs="Arial"/>
        </w:rPr>
        <w:t>.</w:t>
      </w:r>
    </w:p>
    <w:p w14:paraId="381A9643" w14:textId="77777777" w:rsidR="003755D6" w:rsidRPr="00A57401" w:rsidRDefault="003755D6" w:rsidP="003755D6">
      <w:pPr>
        <w:pStyle w:val="Default"/>
        <w:rPr>
          <w:rFonts w:ascii="Arial" w:hAnsi="Arial" w:cs="Arial"/>
        </w:rPr>
      </w:pPr>
    </w:p>
    <w:p w14:paraId="6F034E05" w14:textId="21259298" w:rsidR="003755D6" w:rsidRPr="00A57401" w:rsidRDefault="006276AC" w:rsidP="003755D6">
      <w:pPr>
        <w:pStyle w:val="Default"/>
        <w:rPr>
          <w:rFonts w:ascii="Arial" w:hAnsi="Arial" w:cs="Arial"/>
        </w:rPr>
      </w:pPr>
      <w:r>
        <w:rPr>
          <w:rFonts w:ascii="Arial" w:hAnsi="Arial" w:cs="Arial"/>
        </w:rPr>
        <w:t>3</w:t>
      </w:r>
      <w:r w:rsidR="003755D6" w:rsidRPr="00A57401">
        <w:rPr>
          <w:rFonts w:ascii="Arial" w:hAnsi="Arial" w:cs="Arial"/>
        </w:rPr>
        <w:t>. Ordered approach to casework and an ability and willingness to follow and develop agreed procedures</w:t>
      </w:r>
      <w:r w:rsidR="00A06ADF">
        <w:rPr>
          <w:rFonts w:ascii="Arial" w:hAnsi="Arial" w:cs="Arial"/>
        </w:rPr>
        <w:t>.</w:t>
      </w:r>
      <w:r w:rsidR="003755D6" w:rsidRPr="00A57401">
        <w:rPr>
          <w:rFonts w:ascii="Arial" w:hAnsi="Arial" w:cs="Arial"/>
        </w:rPr>
        <w:t xml:space="preserve"> </w:t>
      </w:r>
    </w:p>
    <w:p w14:paraId="6CD5132B" w14:textId="77777777" w:rsidR="003755D6" w:rsidRPr="00A57401" w:rsidRDefault="003755D6" w:rsidP="003755D6">
      <w:pPr>
        <w:pStyle w:val="Default"/>
        <w:rPr>
          <w:rFonts w:ascii="Arial" w:hAnsi="Arial" w:cs="Arial"/>
        </w:rPr>
      </w:pPr>
    </w:p>
    <w:p w14:paraId="454D547A" w14:textId="6DACA41C" w:rsidR="003755D6" w:rsidRPr="00A57401" w:rsidRDefault="006276AC" w:rsidP="003755D6">
      <w:pPr>
        <w:pStyle w:val="Default"/>
        <w:rPr>
          <w:rFonts w:ascii="Arial" w:hAnsi="Arial" w:cs="Arial"/>
        </w:rPr>
      </w:pPr>
      <w:r>
        <w:rPr>
          <w:rFonts w:ascii="Arial" w:hAnsi="Arial" w:cs="Arial"/>
        </w:rPr>
        <w:t>4</w:t>
      </w:r>
      <w:r w:rsidR="003755D6" w:rsidRPr="00A57401">
        <w:rPr>
          <w:rFonts w:ascii="Arial" w:hAnsi="Arial" w:cs="Arial"/>
        </w:rPr>
        <w:t>. Understand the issues involved in interviewing clients</w:t>
      </w:r>
      <w:r w:rsidR="00A06ADF">
        <w:rPr>
          <w:rFonts w:ascii="Arial" w:hAnsi="Arial" w:cs="Arial"/>
        </w:rPr>
        <w:t>.</w:t>
      </w:r>
    </w:p>
    <w:p w14:paraId="42AEAFE6" w14:textId="77777777" w:rsidR="003755D6" w:rsidRPr="00A57401" w:rsidRDefault="003755D6" w:rsidP="003755D6">
      <w:pPr>
        <w:pStyle w:val="Default"/>
        <w:rPr>
          <w:rFonts w:ascii="Arial" w:hAnsi="Arial" w:cs="Arial"/>
        </w:rPr>
      </w:pPr>
    </w:p>
    <w:p w14:paraId="429EF3C1" w14:textId="4EC3FDCD" w:rsidR="003755D6" w:rsidRPr="00A57401" w:rsidRDefault="006276AC" w:rsidP="003755D6">
      <w:pPr>
        <w:pStyle w:val="Default"/>
        <w:rPr>
          <w:rFonts w:ascii="Arial" w:hAnsi="Arial" w:cs="Arial"/>
        </w:rPr>
      </w:pPr>
      <w:r>
        <w:rPr>
          <w:rFonts w:ascii="Arial" w:hAnsi="Arial" w:cs="Arial"/>
        </w:rPr>
        <w:t>5</w:t>
      </w:r>
      <w:r w:rsidR="003755D6" w:rsidRPr="00A57401">
        <w:rPr>
          <w:rFonts w:ascii="Arial" w:hAnsi="Arial" w:cs="Arial"/>
        </w:rPr>
        <w:t>. Numerate to the level required of a Benefits Advis</w:t>
      </w:r>
      <w:r>
        <w:rPr>
          <w:rFonts w:ascii="Arial" w:hAnsi="Arial" w:cs="Arial"/>
        </w:rPr>
        <w:t>e</w:t>
      </w:r>
      <w:r w:rsidR="003755D6" w:rsidRPr="00A57401">
        <w:rPr>
          <w:rFonts w:ascii="Arial" w:hAnsi="Arial" w:cs="Arial"/>
        </w:rPr>
        <w:t>r</w:t>
      </w:r>
      <w:r w:rsidR="00A06ADF">
        <w:rPr>
          <w:rFonts w:ascii="Arial" w:hAnsi="Arial" w:cs="Arial"/>
        </w:rPr>
        <w:t>.</w:t>
      </w:r>
      <w:r w:rsidR="003755D6" w:rsidRPr="00A57401">
        <w:rPr>
          <w:rFonts w:ascii="Arial" w:hAnsi="Arial" w:cs="Arial"/>
        </w:rPr>
        <w:t xml:space="preserve"> </w:t>
      </w:r>
    </w:p>
    <w:p w14:paraId="66FA0DD9" w14:textId="77777777" w:rsidR="003755D6" w:rsidRPr="00A57401" w:rsidRDefault="003755D6" w:rsidP="003755D6">
      <w:pPr>
        <w:pStyle w:val="Default"/>
        <w:rPr>
          <w:rFonts w:ascii="Arial" w:hAnsi="Arial" w:cs="Arial"/>
        </w:rPr>
      </w:pPr>
    </w:p>
    <w:p w14:paraId="21F23CC3" w14:textId="49CDAF64" w:rsidR="003755D6" w:rsidRPr="00A57401" w:rsidRDefault="006276AC" w:rsidP="003755D6">
      <w:pPr>
        <w:pStyle w:val="Default"/>
        <w:rPr>
          <w:rFonts w:ascii="Arial" w:hAnsi="Arial" w:cs="Arial"/>
        </w:rPr>
      </w:pPr>
      <w:r>
        <w:rPr>
          <w:rFonts w:ascii="Arial" w:hAnsi="Arial" w:cs="Arial"/>
        </w:rPr>
        <w:t>6</w:t>
      </w:r>
      <w:r w:rsidR="003755D6" w:rsidRPr="00A57401">
        <w:rPr>
          <w:rFonts w:ascii="Arial" w:hAnsi="Arial" w:cs="Arial"/>
        </w:rPr>
        <w:t>. Ability to prioritise own work, meet deadlines and manage caseload</w:t>
      </w:r>
      <w:r w:rsidR="00A06ADF">
        <w:rPr>
          <w:rFonts w:ascii="Arial" w:hAnsi="Arial" w:cs="Arial"/>
        </w:rPr>
        <w:t>.</w:t>
      </w:r>
      <w:r w:rsidR="003755D6" w:rsidRPr="00A57401">
        <w:rPr>
          <w:rFonts w:ascii="Arial" w:hAnsi="Arial" w:cs="Arial"/>
        </w:rPr>
        <w:t xml:space="preserve"> </w:t>
      </w:r>
    </w:p>
    <w:p w14:paraId="6511D323" w14:textId="77777777" w:rsidR="003755D6" w:rsidRPr="00A57401" w:rsidRDefault="003755D6" w:rsidP="003755D6">
      <w:pPr>
        <w:pStyle w:val="Default"/>
        <w:rPr>
          <w:rFonts w:ascii="Arial" w:hAnsi="Arial" w:cs="Arial"/>
        </w:rPr>
      </w:pPr>
    </w:p>
    <w:p w14:paraId="77DDDECC" w14:textId="76E422EA" w:rsidR="003755D6" w:rsidRPr="00A57401" w:rsidRDefault="006276AC" w:rsidP="003755D6">
      <w:pPr>
        <w:pStyle w:val="Default"/>
        <w:rPr>
          <w:rFonts w:ascii="Arial" w:hAnsi="Arial" w:cs="Arial"/>
        </w:rPr>
      </w:pPr>
      <w:r>
        <w:rPr>
          <w:rFonts w:ascii="Arial" w:hAnsi="Arial" w:cs="Arial"/>
        </w:rPr>
        <w:t>7</w:t>
      </w:r>
      <w:r w:rsidR="003755D6" w:rsidRPr="00A57401">
        <w:rPr>
          <w:rFonts w:ascii="Arial" w:hAnsi="Arial" w:cs="Arial"/>
        </w:rPr>
        <w:t xml:space="preserve">. Ability to use IT packages, including Microsoft Office (Word, Excel, PowerPoint) or similar in the provision of advice, the preparation of reports and submissions as well as the ability to use email and to maintain an electronic diary. </w:t>
      </w:r>
    </w:p>
    <w:p w14:paraId="15B92655" w14:textId="77777777" w:rsidR="003755D6" w:rsidRPr="00A57401" w:rsidRDefault="003755D6" w:rsidP="003755D6">
      <w:pPr>
        <w:pStyle w:val="Default"/>
        <w:rPr>
          <w:rFonts w:ascii="Arial" w:hAnsi="Arial" w:cs="Arial"/>
        </w:rPr>
      </w:pPr>
    </w:p>
    <w:p w14:paraId="7B0045D8" w14:textId="41F94BFC" w:rsidR="003755D6" w:rsidRPr="00A57401" w:rsidRDefault="006276AC" w:rsidP="003755D6">
      <w:pPr>
        <w:pStyle w:val="Default"/>
        <w:rPr>
          <w:rFonts w:ascii="Arial" w:hAnsi="Arial" w:cs="Arial"/>
        </w:rPr>
      </w:pPr>
      <w:r>
        <w:rPr>
          <w:rFonts w:ascii="Arial" w:hAnsi="Arial" w:cs="Arial"/>
        </w:rPr>
        <w:t>8</w:t>
      </w:r>
      <w:r w:rsidR="003755D6" w:rsidRPr="00A57401">
        <w:rPr>
          <w:rFonts w:ascii="Arial" w:hAnsi="Arial" w:cs="Arial"/>
        </w:rPr>
        <w:t xml:space="preserve">. Proven ability to give and receive feedback objectively and sensitively and a willingness to challenge constructively. </w:t>
      </w:r>
    </w:p>
    <w:p w14:paraId="54846DCC" w14:textId="77777777" w:rsidR="003755D6" w:rsidRPr="00A57401" w:rsidRDefault="003755D6" w:rsidP="003755D6">
      <w:pPr>
        <w:pStyle w:val="Default"/>
        <w:rPr>
          <w:rFonts w:ascii="Arial" w:hAnsi="Arial" w:cs="Arial"/>
        </w:rPr>
      </w:pPr>
    </w:p>
    <w:p w14:paraId="77750E89" w14:textId="7B1F51A7" w:rsidR="003755D6" w:rsidRPr="00A57401" w:rsidRDefault="006276AC" w:rsidP="003755D6">
      <w:pPr>
        <w:pStyle w:val="Default"/>
        <w:rPr>
          <w:rFonts w:ascii="Arial" w:hAnsi="Arial" w:cs="Arial"/>
        </w:rPr>
      </w:pPr>
      <w:r>
        <w:rPr>
          <w:rFonts w:ascii="Arial" w:hAnsi="Arial" w:cs="Arial"/>
        </w:rPr>
        <w:t>9</w:t>
      </w:r>
      <w:r w:rsidR="003755D6" w:rsidRPr="00A57401">
        <w:rPr>
          <w:rFonts w:ascii="Arial" w:hAnsi="Arial" w:cs="Arial"/>
        </w:rPr>
        <w:t>. Ability to contribute to the work of a team and use standardised systems and processes</w:t>
      </w:r>
      <w:r w:rsidR="00A06ADF">
        <w:rPr>
          <w:rFonts w:ascii="Arial" w:hAnsi="Arial" w:cs="Arial"/>
        </w:rPr>
        <w:t>.</w:t>
      </w:r>
      <w:r w:rsidR="003755D6" w:rsidRPr="00A57401">
        <w:rPr>
          <w:rFonts w:ascii="Arial" w:hAnsi="Arial" w:cs="Arial"/>
        </w:rPr>
        <w:t xml:space="preserve"> </w:t>
      </w:r>
    </w:p>
    <w:p w14:paraId="60BB9F65" w14:textId="77777777" w:rsidR="003755D6" w:rsidRPr="00A57401" w:rsidRDefault="003755D6" w:rsidP="003755D6">
      <w:pPr>
        <w:pStyle w:val="Default"/>
        <w:rPr>
          <w:rFonts w:ascii="Arial" w:hAnsi="Arial" w:cs="Arial"/>
        </w:rPr>
      </w:pPr>
    </w:p>
    <w:p w14:paraId="18DEC8D3" w14:textId="53E49F2D" w:rsidR="000F092B" w:rsidRDefault="003755D6" w:rsidP="003755D6">
      <w:pPr>
        <w:pStyle w:val="Default"/>
        <w:rPr>
          <w:rFonts w:ascii="Arial" w:hAnsi="Arial" w:cs="Arial"/>
        </w:rPr>
      </w:pPr>
      <w:r w:rsidRPr="00A57401">
        <w:rPr>
          <w:rFonts w:ascii="Arial" w:hAnsi="Arial" w:cs="Arial"/>
        </w:rPr>
        <w:t>1</w:t>
      </w:r>
      <w:r w:rsidR="006276AC">
        <w:rPr>
          <w:rFonts w:ascii="Arial" w:hAnsi="Arial" w:cs="Arial"/>
        </w:rPr>
        <w:t>0</w:t>
      </w:r>
      <w:r w:rsidRPr="00A57401">
        <w:rPr>
          <w:rFonts w:ascii="Arial" w:hAnsi="Arial" w:cs="Arial"/>
        </w:rPr>
        <w:t>. Ability to monitor and maintain own standards within a quality framework</w:t>
      </w:r>
      <w:r w:rsidR="00A06ADF">
        <w:rPr>
          <w:rFonts w:ascii="Arial" w:hAnsi="Arial" w:cs="Arial"/>
        </w:rPr>
        <w:t>.</w:t>
      </w:r>
    </w:p>
    <w:p w14:paraId="35CB060B" w14:textId="77777777" w:rsidR="003755D6" w:rsidRPr="00A57401" w:rsidRDefault="003755D6" w:rsidP="003755D6">
      <w:pPr>
        <w:pStyle w:val="Default"/>
        <w:rPr>
          <w:rFonts w:ascii="Arial" w:hAnsi="Arial" w:cs="Arial"/>
        </w:rPr>
      </w:pPr>
      <w:r w:rsidRPr="00A57401">
        <w:rPr>
          <w:rFonts w:ascii="Arial" w:hAnsi="Arial" w:cs="Arial"/>
        </w:rPr>
        <w:t xml:space="preserve"> </w:t>
      </w:r>
    </w:p>
    <w:p w14:paraId="48B3A119" w14:textId="77777777" w:rsidR="003755D6" w:rsidRPr="00A57401" w:rsidRDefault="003755D6" w:rsidP="003755D6">
      <w:pPr>
        <w:pStyle w:val="Default"/>
        <w:rPr>
          <w:rFonts w:ascii="Arial" w:hAnsi="Arial" w:cs="Arial"/>
        </w:rPr>
      </w:pPr>
    </w:p>
    <w:p w14:paraId="2E381267" w14:textId="225595BC" w:rsidR="003755D6" w:rsidRPr="00A57401" w:rsidRDefault="003755D6" w:rsidP="003755D6">
      <w:pPr>
        <w:pStyle w:val="Default"/>
        <w:rPr>
          <w:rFonts w:ascii="Arial" w:hAnsi="Arial" w:cs="Arial"/>
        </w:rPr>
      </w:pPr>
      <w:r w:rsidRPr="00A57401">
        <w:rPr>
          <w:rFonts w:ascii="Arial" w:hAnsi="Arial" w:cs="Arial"/>
        </w:rPr>
        <w:t>1</w:t>
      </w:r>
      <w:r w:rsidR="006276AC">
        <w:rPr>
          <w:rFonts w:ascii="Arial" w:hAnsi="Arial" w:cs="Arial"/>
        </w:rPr>
        <w:t>1</w:t>
      </w:r>
      <w:r w:rsidRPr="00A57401">
        <w:rPr>
          <w:rFonts w:ascii="Arial" w:hAnsi="Arial" w:cs="Arial"/>
        </w:rPr>
        <w:t>. Understand social trends and their implications for clients and service provision</w:t>
      </w:r>
      <w:r w:rsidR="00BB7A93">
        <w:rPr>
          <w:rFonts w:ascii="Arial" w:hAnsi="Arial" w:cs="Arial"/>
        </w:rPr>
        <w:t>.</w:t>
      </w:r>
      <w:r w:rsidRPr="00A57401">
        <w:rPr>
          <w:rFonts w:ascii="Arial" w:hAnsi="Arial" w:cs="Arial"/>
        </w:rPr>
        <w:t xml:space="preserve"> </w:t>
      </w:r>
    </w:p>
    <w:p w14:paraId="3826B67C" w14:textId="77777777" w:rsidR="003755D6" w:rsidRPr="00A57401" w:rsidRDefault="003755D6" w:rsidP="003755D6">
      <w:pPr>
        <w:pStyle w:val="Default"/>
        <w:rPr>
          <w:rFonts w:ascii="Arial" w:hAnsi="Arial" w:cs="Arial"/>
        </w:rPr>
      </w:pPr>
    </w:p>
    <w:p w14:paraId="40338E4F" w14:textId="594ABDDC" w:rsidR="003755D6" w:rsidRPr="00A57401" w:rsidRDefault="003755D6" w:rsidP="003755D6">
      <w:pPr>
        <w:pStyle w:val="Default"/>
        <w:rPr>
          <w:rFonts w:ascii="Arial" w:hAnsi="Arial" w:cs="Arial"/>
        </w:rPr>
      </w:pPr>
      <w:r w:rsidRPr="00A57401">
        <w:rPr>
          <w:rFonts w:ascii="Arial" w:hAnsi="Arial" w:cs="Arial"/>
        </w:rPr>
        <w:t>1</w:t>
      </w:r>
      <w:r w:rsidR="006276AC">
        <w:rPr>
          <w:rFonts w:ascii="Arial" w:hAnsi="Arial" w:cs="Arial"/>
        </w:rPr>
        <w:t>2</w:t>
      </w:r>
      <w:r w:rsidRPr="00A57401">
        <w:rPr>
          <w:rFonts w:ascii="Arial" w:hAnsi="Arial" w:cs="Arial"/>
        </w:rPr>
        <w:t>. Ability to be inventive, responsible and generous, and to commit to and work within the aims, principles and policies of the C</w:t>
      </w:r>
      <w:r w:rsidR="00BB7A93">
        <w:rPr>
          <w:rFonts w:ascii="Arial" w:hAnsi="Arial" w:cs="Arial"/>
        </w:rPr>
        <w:t>AAND service</w:t>
      </w:r>
      <w:r w:rsidRPr="00A57401">
        <w:rPr>
          <w:rFonts w:ascii="Arial" w:hAnsi="Arial" w:cs="Arial"/>
        </w:rPr>
        <w:t xml:space="preserve"> and its equality and diversity policies</w:t>
      </w:r>
      <w:r w:rsidR="00BB7A93">
        <w:rPr>
          <w:rFonts w:ascii="Arial" w:hAnsi="Arial" w:cs="Arial"/>
        </w:rPr>
        <w:t>.</w:t>
      </w:r>
      <w:r w:rsidRPr="00A57401">
        <w:rPr>
          <w:rFonts w:ascii="Arial" w:hAnsi="Arial" w:cs="Arial"/>
        </w:rPr>
        <w:t xml:space="preserve"> </w:t>
      </w:r>
    </w:p>
    <w:p w14:paraId="14E74FAF" w14:textId="77777777" w:rsidR="003755D6" w:rsidRPr="00A57401" w:rsidRDefault="003755D6" w:rsidP="003755D6">
      <w:pPr>
        <w:pStyle w:val="Default"/>
        <w:rPr>
          <w:rFonts w:ascii="Arial" w:hAnsi="Arial" w:cs="Arial"/>
        </w:rPr>
      </w:pPr>
    </w:p>
    <w:p w14:paraId="08E89E08" w14:textId="15374F11" w:rsidR="003755D6" w:rsidRPr="00A57401" w:rsidRDefault="003755D6" w:rsidP="003755D6">
      <w:pPr>
        <w:pStyle w:val="Default"/>
        <w:rPr>
          <w:rFonts w:ascii="Arial" w:hAnsi="Arial" w:cs="Arial"/>
        </w:rPr>
      </w:pPr>
      <w:r w:rsidRPr="00A57401">
        <w:rPr>
          <w:rFonts w:ascii="Arial" w:hAnsi="Arial" w:cs="Arial"/>
        </w:rPr>
        <w:t>1</w:t>
      </w:r>
      <w:r w:rsidR="006276AC">
        <w:rPr>
          <w:rFonts w:ascii="Arial" w:hAnsi="Arial" w:cs="Arial"/>
        </w:rPr>
        <w:t>3</w:t>
      </w:r>
      <w:r w:rsidRPr="00A57401">
        <w:rPr>
          <w:rFonts w:ascii="Arial" w:hAnsi="Arial" w:cs="Arial"/>
        </w:rPr>
        <w:t>. Flexibility to work evenings and weekends dependent upon business requirements</w:t>
      </w:r>
      <w:r w:rsidR="00BB7A93">
        <w:rPr>
          <w:rFonts w:ascii="Arial" w:hAnsi="Arial" w:cs="Arial"/>
        </w:rPr>
        <w:t>.</w:t>
      </w:r>
    </w:p>
    <w:p w14:paraId="5F0347E2" w14:textId="77777777" w:rsidR="003755D6" w:rsidRPr="00A57401" w:rsidRDefault="003755D6" w:rsidP="003755D6">
      <w:pPr>
        <w:pStyle w:val="Default"/>
        <w:rPr>
          <w:rFonts w:ascii="Arial" w:hAnsi="Arial" w:cs="Arial"/>
        </w:rPr>
      </w:pPr>
    </w:p>
    <w:p w14:paraId="1BE9A509" w14:textId="0A086496" w:rsidR="003755D6" w:rsidRDefault="003755D6" w:rsidP="003755D6">
      <w:pPr>
        <w:pStyle w:val="Default"/>
        <w:rPr>
          <w:rFonts w:ascii="Arial" w:hAnsi="Arial" w:cs="Arial"/>
        </w:rPr>
      </w:pPr>
      <w:r w:rsidRPr="00A57401">
        <w:rPr>
          <w:rFonts w:ascii="Arial" w:hAnsi="Arial" w:cs="Arial"/>
        </w:rPr>
        <w:t>1</w:t>
      </w:r>
      <w:r w:rsidR="006276AC">
        <w:rPr>
          <w:rFonts w:ascii="Arial" w:hAnsi="Arial" w:cs="Arial"/>
        </w:rPr>
        <w:t>4</w:t>
      </w:r>
      <w:r w:rsidRPr="00A57401">
        <w:rPr>
          <w:rFonts w:ascii="Arial" w:hAnsi="Arial" w:cs="Arial"/>
        </w:rPr>
        <w:t xml:space="preserve">. A commitment to continuing professional development, primarily aimed at keeping abreast of developments relevant to the role. </w:t>
      </w:r>
    </w:p>
    <w:p w14:paraId="7F079718" w14:textId="77777777" w:rsidR="006276AC" w:rsidRDefault="006276AC" w:rsidP="003755D6">
      <w:pPr>
        <w:pStyle w:val="Default"/>
        <w:rPr>
          <w:rFonts w:ascii="Arial" w:hAnsi="Arial" w:cs="Arial"/>
        </w:rPr>
      </w:pPr>
    </w:p>
    <w:p w14:paraId="3FC4AC68" w14:textId="7A64D9E7" w:rsidR="006276AC" w:rsidRPr="00A57401" w:rsidRDefault="006276AC" w:rsidP="003755D6">
      <w:pPr>
        <w:pStyle w:val="Default"/>
        <w:rPr>
          <w:rFonts w:ascii="Arial" w:hAnsi="Arial" w:cs="Arial"/>
        </w:rPr>
      </w:pPr>
      <w:r>
        <w:rPr>
          <w:rFonts w:ascii="Arial" w:hAnsi="Arial" w:cs="Arial"/>
        </w:rPr>
        <w:t xml:space="preserve">15. Be willing to undertake the Certificate in Generalist Advice. </w:t>
      </w:r>
    </w:p>
    <w:p w14:paraId="6D6D0E60" w14:textId="530C1A8F" w:rsidR="003755D6" w:rsidRDefault="003755D6" w:rsidP="003755D6">
      <w:pPr>
        <w:pStyle w:val="Default"/>
        <w:rPr>
          <w:rFonts w:ascii="Arial" w:hAnsi="Arial" w:cs="Arial"/>
        </w:rPr>
      </w:pPr>
    </w:p>
    <w:p w14:paraId="1263C21C" w14:textId="3BE7E0A5" w:rsidR="006276AC" w:rsidRDefault="006276AC" w:rsidP="003755D6">
      <w:pPr>
        <w:pStyle w:val="Default"/>
        <w:rPr>
          <w:rFonts w:ascii="Arial" w:hAnsi="Arial" w:cs="Arial"/>
        </w:rPr>
      </w:pPr>
      <w:r>
        <w:rPr>
          <w:rFonts w:ascii="Arial" w:hAnsi="Arial" w:cs="Arial"/>
        </w:rPr>
        <w:t>Desirable:</w:t>
      </w:r>
    </w:p>
    <w:p w14:paraId="49A1F31B" w14:textId="613C744B" w:rsidR="006276AC" w:rsidRPr="00A57401" w:rsidRDefault="006276AC" w:rsidP="003755D6">
      <w:pPr>
        <w:pStyle w:val="Default"/>
        <w:rPr>
          <w:rFonts w:ascii="Arial" w:hAnsi="Arial" w:cs="Arial"/>
        </w:rPr>
      </w:pPr>
      <w:r>
        <w:rPr>
          <w:rFonts w:ascii="Arial" w:hAnsi="Arial" w:cs="Arial"/>
        </w:rPr>
        <w:t>1</w:t>
      </w:r>
      <w:r w:rsidRPr="00A57401">
        <w:rPr>
          <w:rFonts w:ascii="Arial" w:hAnsi="Arial" w:cs="Arial"/>
        </w:rPr>
        <w:t>. Citizens Advice Advisor Training Programme</w:t>
      </w:r>
      <w:r>
        <w:rPr>
          <w:rFonts w:ascii="Arial" w:hAnsi="Arial" w:cs="Arial"/>
        </w:rPr>
        <w:t xml:space="preserve">, </w:t>
      </w:r>
      <w:r w:rsidRPr="00A57401">
        <w:rPr>
          <w:rFonts w:ascii="Arial" w:hAnsi="Arial" w:cs="Arial"/>
        </w:rPr>
        <w:t xml:space="preserve">Law Centre NI </w:t>
      </w:r>
      <w:r>
        <w:rPr>
          <w:rFonts w:ascii="Arial" w:hAnsi="Arial" w:cs="Arial"/>
        </w:rPr>
        <w:t>Welfare Rights Qualification/ Certificate Generalist Advice Q</w:t>
      </w:r>
      <w:r w:rsidRPr="00A57401">
        <w:rPr>
          <w:rFonts w:ascii="Arial" w:hAnsi="Arial" w:cs="Arial"/>
        </w:rPr>
        <w:t xml:space="preserve">ualification </w:t>
      </w:r>
      <w:r>
        <w:rPr>
          <w:rFonts w:ascii="Arial" w:hAnsi="Arial" w:cs="Arial"/>
        </w:rPr>
        <w:t>or Advice NI: The Complete Adviser Training Programme.</w:t>
      </w:r>
    </w:p>
    <w:p w14:paraId="0BCD7D5A" w14:textId="77777777" w:rsidR="003755D6" w:rsidRPr="00757362" w:rsidRDefault="003755D6" w:rsidP="003755D6">
      <w:pPr>
        <w:pStyle w:val="Default"/>
        <w:pageBreakBefore/>
        <w:ind w:left="-567"/>
        <w:rPr>
          <w:rFonts w:ascii="Arial" w:hAnsi="Arial" w:cs="Arial"/>
          <w:b/>
          <w:sz w:val="32"/>
          <w:szCs w:val="32"/>
        </w:rPr>
      </w:pPr>
      <w:r w:rsidRPr="00757362">
        <w:rPr>
          <w:rFonts w:ascii="Arial" w:hAnsi="Arial" w:cs="Arial"/>
          <w:b/>
          <w:sz w:val="32"/>
          <w:szCs w:val="32"/>
        </w:rPr>
        <w:lastRenderedPageBreak/>
        <w:t xml:space="preserve">TERMS AND CONDITIONS OF SERVICE </w:t>
      </w:r>
    </w:p>
    <w:p w14:paraId="654E9E90" w14:textId="77777777" w:rsidR="003755D6" w:rsidRPr="00757362" w:rsidRDefault="003755D6" w:rsidP="003755D6">
      <w:pPr>
        <w:ind w:left="-567"/>
        <w:rPr>
          <w:rFonts w:ascii="Arial" w:hAnsi="Arial" w:cs="Arial"/>
          <w:sz w:val="32"/>
          <w:szCs w:val="32"/>
        </w:rPr>
      </w:pPr>
    </w:p>
    <w:p w14:paraId="1425F559" w14:textId="77777777" w:rsidR="003755D6" w:rsidRPr="00757362" w:rsidRDefault="003755D6" w:rsidP="003755D6">
      <w:pPr>
        <w:ind w:left="-567"/>
        <w:rPr>
          <w:rFonts w:ascii="Arial" w:hAnsi="Arial" w:cs="Arial"/>
          <w:sz w:val="32"/>
          <w:szCs w:val="32"/>
        </w:rPr>
      </w:pPr>
    </w:p>
    <w:p w14:paraId="0F42148D" w14:textId="77777777" w:rsidR="003755D6" w:rsidRPr="00757362" w:rsidRDefault="003755D6" w:rsidP="003755D6">
      <w:pPr>
        <w:ind w:left="-567"/>
        <w:rPr>
          <w:rFonts w:ascii="Arial" w:hAnsi="Arial" w:cs="Arial"/>
          <w:sz w:val="32"/>
          <w:szCs w:val="32"/>
        </w:rPr>
      </w:pPr>
    </w:p>
    <w:p w14:paraId="751B280E" w14:textId="279072BB" w:rsidR="003755D6" w:rsidRDefault="003755D6" w:rsidP="003755D6">
      <w:pPr>
        <w:pStyle w:val="Default"/>
        <w:tabs>
          <w:tab w:val="left" w:pos="2694"/>
        </w:tabs>
        <w:ind w:left="2880" w:hanging="3480"/>
        <w:rPr>
          <w:rFonts w:ascii="Arial" w:hAnsi="Arial" w:cs="Arial"/>
          <w:sz w:val="28"/>
          <w:szCs w:val="28"/>
        </w:rPr>
      </w:pPr>
      <w:r w:rsidRPr="00757362">
        <w:rPr>
          <w:rFonts w:ascii="Arial" w:hAnsi="Arial" w:cs="Arial"/>
          <w:b/>
          <w:bCs/>
          <w:sz w:val="28"/>
          <w:szCs w:val="28"/>
        </w:rPr>
        <w:t xml:space="preserve">Contract type: </w:t>
      </w:r>
      <w:r>
        <w:rPr>
          <w:rFonts w:ascii="Arial" w:hAnsi="Arial" w:cs="Arial"/>
          <w:b/>
          <w:bCs/>
          <w:sz w:val="28"/>
          <w:szCs w:val="28"/>
        </w:rPr>
        <w:tab/>
      </w:r>
      <w:r w:rsidRPr="00757362">
        <w:rPr>
          <w:rFonts w:ascii="Arial" w:hAnsi="Arial" w:cs="Arial"/>
          <w:sz w:val="28"/>
          <w:szCs w:val="28"/>
        </w:rPr>
        <w:t>Fixed Term Contract to 31 March 20</w:t>
      </w:r>
      <w:r w:rsidR="00BB7A93">
        <w:rPr>
          <w:rFonts w:ascii="Arial" w:hAnsi="Arial" w:cs="Arial"/>
          <w:sz w:val="28"/>
          <w:szCs w:val="28"/>
        </w:rPr>
        <w:t>2</w:t>
      </w:r>
      <w:r w:rsidR="009E461D">
        <w:rPr>
          <w:rFonts w:ascii="Arial" w:hAnsi="Arial" w:cs="Arial"/>
          <w:sz w:val="28"/>
          <w:szCs w:val="28"/>
        </w:rPr>
        <w:t>5</w:t>
      </w:r>
    </w:p>
    <w:p w14:paraId="2DDCA230" w14:textId="72D1991F" w:rsidR="003755D6" w:rsidRPr="00757362" w:rsidRDefault="003755D6" w:rsidP="003755D6">
      <w:pPr>
        <w:pStyle w:val="Default"/>
        <w:tabs>
          <w:tab w:val="left" w:pos="2694"/>
        </w:tabs>
        <w:ind w:left="2880" w:hanging="3480"/>
        <w:rPr>
          <w:rFonts w:ascii="Arial" w:hAnsi="Arial" w:cs="Arial"/>
          <w:sz w:val="28"/>
          <w:szCs w:val="28"/>
        </w:rPr>
      </w:pPr>
      <w:r>
        <w:rPr>
          <w:rFonts w:ascii="Arial" w:hAnsi="Arial" w:cs="Arial"/>
          <w:b/>
          <w:bCs/>
          <w:sz w:val="28"/>
          <w:szCs w:val="28"/>
        </w:rPr>
        <w:tab/>
      </w:r>
      <w:r w:rsidR="009E461D">
        <w:rPr>
          <w:rFonts w:ascii="Arial" w:hAnsi="Arial" w:cs="Arial"/>
          <w:sz w:val="28"/>
          <w:szCs w:val="28"/>
        </w:rPr>
        <w:t>Maternity Cover</w:t>
      </w:r>
      <w:r w:rsidRPr="00757362">
        <w:rPr>
          <w:rFonts w:ascii="Arial" w:hAnsi="Arial" w:cs="Arial"/>
          <w:sz w:val="28"/>
          <w:szCs w:val="28"/>
        </w:rPr>
        <w:t xml:space="preserve"> </w:t>
      </w:r>
    </w:p>
    <w:p w14:paraId="0446E415" w14:textId="77777777" w:rsidR="003755D6" w:rsidRPr="00757362" w:rsidRDefault="003755D6" w:rsidP="003755D6">
      <w:pPr>
        <w:pStyle w:val="Default"/>
        <w:ind w:left="-567" w:hanging="33"/>
        <w:rPr>
          <w:rFonts w:ascii="Arial" w:hAnsi="Arial" w:cs="Arial"/>
          <w:b/>
          <w:bCs/>
          <w:sz w:val="28"/>
          <w:szCs w:val="28"/>
        </w:rPr>
      </w:pPr>
    </w:p>
    <w:p w14:paraId="2EA8A889" w14:textId="77777777" w:rsidR="003755D6" w:rsidRPr="00757362" w:rsidRDefault="003755D6" w:rsidP="003755D6">
      <w:pPr>
        <w:pStyle w:val="Default"/>
        <w:tabs>
          <w:tab w:val="left" w:pos="2694"/>
        </w:tabs>
        <w:ind w:left="-567" w:hanging="33"/>
        <w:rPr>
          <w:rFonts w:ascii="Arial" w:hAnsi="Arial" w:cs="Arial"/>
          <w:sz w:val="28"/>
          <w:szCs w:val="28"/>
        </w:rPr>
      </w:pPr>
      <w:r w:rsidRPr="00757362">
        <w:rPr>
          <w:rFonts w:ascii="Arial" w:hAnsi="Arial" w:cs="Arial"/>
          <w:b/>
          <w:bCs/>
          <w:sz w:val="28"/>
          <w:szCs w:val="28"/>
        </w:rPr>
        <w:t xml:space="preserve">Location: </w:t>
      </w:r>
      <w:r w:rsidRPr="00757362">
        <w:rPr>
          <w:rFonts w:ascii="Arial" w:hAnsi="Arial" w:cs="Arial"/>
          <w:b/>
          <w:bCs/>
          <w:sz w:val="28"/>
          <w:szCs w:val="28"/>
        </w:rPr>
        <w:tab/>
      </w:r>
      <w:r w:rsidRPr="00757362">
        <w:rPr>
          <w:rFonts w:ascii="Arial" w:hAnsi="Arial" w:cs="Arial"/>
          <w:sz w:val="28"/>
          <w:szCs w:val="28"/>
        </w:rPr>
        <w:t>C</w:t>
      </w:r>
      <w:r w:rsidR="00BB7A93">
        <w:rPr>
          <w:rFonts w:ascii="Arial" w:hAnsi="Arial" w:cs="Arial"/>
          <w:sz w:val="28"/>
          <w:szCs w:val="28"/>
        </w:rPr>
        <w:t>ommunity</w:t>
      </w:r>
      <w:r w:rsidRPr="00757362">
        <w:rPr>
          <w:rFonts w:ascii="Arial" w:hAnsi="Arial" w:cs="Arial"/>
          <w:sz w:val="28"/>
          <w:szCs w:val="28"/>
        </w:rPr>
        <w:t xml:space="preserve"> Advice Ards and North Dow</w:t>
      </w:r>
      <w:r w:rsidR="00BB7A93">
        <w:rPr>
          <w:rFonts w:ascii="Arial" w:hAnsi="Arial" w:cs="Arial"/>
          <w:sz w:val="28"/>
          <w:szCs w:val="28"/>
        </w:rPr>
        <w:t>n</w:t>
      </w:r>
      <w:r w:rsidRPr="00757362">
        <w:rPr>
          <w:rFonts w:ascii="Arial" w:hAnsi="Arial" w:cs="Arial"/>
          <w:sz w:val="28"/>
          <w:szCs w:val="28"/>
        </w:rPr>
        <w:t xml:space="preserve"> </w:t>
      </w:r>
    </w:p>
    <w:p w14:paraId="17565E5F" w14:textId="77777777" w:rsidR="003755D6" w:rsidRPr="00757362" w:rsidRDefault="003755D6" w:rsidP="003755D6">
      <w:pPr>
        <w:pStyle w:val="Default"/>
        <w:ind w:left="-567" w:hanging="33"/>
        <w:rPr>
          <w:rFonts w:ascii="Arial" w:hAnsi="Arial" w:cs="Arial"/>
          <w:b/>
          <w:bCs/>
          <w:sz w:val="28"/>
          <w:szCs w:val="28"/>
        </w:rPr>
      </w:pPr>
    </w:p>
    <w:p w14:paraId="676F2ABE" w14:textId="678176AC" w:rsidR="003755D6" w:rsidRPr="00757362" w:rsidRDefault="003755D6" w:rsidP="003755D6">
      <w:pPr>
        <w:pStyle w:val="Default"/>
        <w:tabs>
          <w:tab w:val="left" w:pos="2694"/>
        </w:tabs>
        <w:ind w:left="-567" w:hanging="33"/>
        <w:rPr>
          <w:rFonts w:ascii="Arial" w:hAnsi="Arial" w:cs="Arial"/>
          <w:sz w:val="28"/>
          <w:szCs w:val="28"/>
        </w:rPr>
      </w:pPr>
      <w:r w:rsidRPr="00757362">
        <w:rPr>
          <w:rFonts w:ascii="Arial" w:hAnsi="Arial" w:cs="Arial"/>
          <w:b/>
          <w:bCs/>
          <w:sz w:val="28"/>
          <w:szCs w:val="28"/>
        </w:rPr>
        <w:t xml:space="preserve">Hours of work: </w:t>
      </w:r>
      <w:r>
        <w:rPr>
          <w:rFonts w:ascii="Arial" w:hAnsi="Arial" w:cs="Arial"/>
          <w:b/>
          <w:bCs/>
          <w:sz w:val="28"/>
          <w:szCs w:val="28"/>
        </w:rPr>
        <w:tab/>
      </w:r>
      <w:r w:rsidR="009E461D">
        <w:rPr>
          <w:rFonts w:ascii="Arial" w:hAnsi="Arial" w:cs="Arial"/>
          <w:sz w:val="28"/>
          <w:szCs w:val="28"/>
        </w:rPr>
        <w:t>18</w:t>
      </w:r>
      <w:r w:rsidRPr="00757362">
        <w:rPr>
          <w:rFonts w:ascii="Arial" w:hAnsi="Arial" w:cs="Arial"/>
          <w:sz w:val="28"/>
          <w:szCs w:val="28"/>
        </w:rPr>
        <w:t xml:space="preserve"> </w:t>
      </w:r>
    </w:p>
    <w:p w14:paraId="2EC798C3" w14:textId="77777777" w:rsidR="003755D6" w:rsidRPr="00757362" w:rsidRDefault="003755D6" w:rsidP="003755D6">
      <w:pPr>
        <w:pStyle w:val="Default"/>
        <w:tabs>
          <w:tab w:val="left" w:pos="2694"/>
        </w:tabs>
        <w:ind w:left="-567" w:hanging="33"/>
        <w:rPr>
          <w:rFonts w:ascii="Arial" w:hAnsi="Arial" w:cs="Arial"/>
          <w:b/>
          <w:bCs/>
          <w:sz w:val="28"/>
          <w:szCs w:val="28"/>
        </w:rPr>
      </w:pPr>
    </w:p>
    <w:p w14:paraId="3A3C2D3C" w14:textId="7CC02572" w:rsidR="003755D6" w:rsidRPr="00757362" w:rsidRDefault="003755D6" w:rsidP="00BB7A93">
      <w:pPr>
        <w:pStyle w:val="Default"/>
        <w:tabs>
          <w:tab w:val="left" w:pos="2694"/>
        </w:tabs>
        <w:ind w:left="2694" w:hanging="3294"/>
        <w:rPr>
          <w:rFonts w:ascii="Arial" w:hAnsi="Arial" w:cs="Arial"/>
          <w:sz w:val="28"/>
          <w:szCs w:val="28"/>
        </w:rPr>
      </w:pPr>
      <w:r w:rsidRPr="00757362">
        <w:rPr>
          <w:rFonts w:ascii="Arial" w:hAnsi="Arial" w:cs="Arial"/>
          <w:b/>
          <w:bCs/>
          <w:sz w:val="28"/>
          <w:szCs w:val="28"/>
        </w:rPr>
        <w:t xml:space="preserve">Leave Entitlement: </w:t>
      </w:r>
      <w:r>
        <w:rPr>
          <w:rFonts w:ascii="Arial" w:hAnsi="Arial" w:cs="Arial"/>
          <w:b/>
          <w:bCs/>
          <w:sz w:val="28"/>
          <w:szCs w:val="28"/>
        </w:rPr>
        <w:tab/>
      </w:r>
      <w:r w:rsidRPr="00757362">
        <w:rPr>
          <w:rFonts w:ascii="Arial" w:hAnsi="Arial" w:cs="Arial"/>
          <w:sz w:val="28"/>
          <w:szCs w:val="28"/>
        </w:rPr>
        <w:t>2</w:t>
      </w:r>
      <w:r w:rsidR="009E461D">
        <w:rPr>
          <w:rFonts w:ascii="Arial" w:hAnsi="Arial" w:cs="Arial"/>
          <w:sz w:val="28"/>
          <w:szCs w:val="28"/>
        </w:rPr>
        <w:t>9</w:t>
      </w:r>
      <w:r w:rsidRPr="00757362">
        <w:rPr>
          <w:rFonts w:ascii="Arial" w:hAnsi="Arial" w:cs="Arial"/>
          <w:sz w:val="28"/>
          <w:szCs w:val="28"/>
        </w:rPr>
        <w:t xml:space="preserve"> days statutory holidays plus public/bank holidays</w:t>
      </w:r>
      <w:r w:rsidR="009E461D">
        <w:rPr>
          <w:rFonts w:ascii="Arial" w:hAnsi="Arial" w:cs="Arial"/>
          <w:sz w:val="28"/>
          <w:szCs w:val="28"/>
        </w:rPr>
        <w:t xml:space="preserve"> (pro rata)</w:t>
      </w:r>
    </w:p>
    <w:p w14:paraId="31A019B6" w14:textId="77777777" w:rsidR="003755D6" w:rsidRPr="00757362" w:rsidRDefault="003755D6" w:rsidP="003755D6">
      <w:pPr>
        <w:pStyle w:val="Default"/>
        <w:tabs>
          <w:tab w:val="left" w:pos="2694"/>
        </w:tabs>
        <w:ind w:left="-567" w:hanging="33"/>
        <w:rPr>
          <w:rFonts w:ascii="Arial" w:hAnsi="Arial" w:cs="Arial"/>
          <w:b/>
          <w:bCs/>
          <w:sz w:val="28"/>
          <w:szCs w:val="28"/>
        </w:rPr>
      </w:pPr>
    </w:p>
    <w:p w14:paraId="66071675" w14:textId="77777777" w:rsidR="003755D6" w:rsidRPr="00757362" w:rsidRDefault="003755D6" w:rsidP="003755D6">
      <w:pPr>
        <w:pStyle w:val="Default"/>
        <w:tabs>
          <w:tab w:val="left" w:pos="2694"/>
        </w:tabs>
        <w:ind w:left="-567" w:hanging="33"/>
        <w:rPr>
          <w:rFonts w:ascii="Arial" w:hAnsi="Arial" w:cs="Arial"/>
          <w:sz w:val="28"/>
          <w:szCs w:val="28"/>
        </w:rPr>
      </w:pPr>
      <w:r w:rsidRPr="00757362">
        <w:rPr>
          <w:rFonts w:ascii="Arial" w:hAnsi="Arial" w:cs="Arial"/>
          <w:b/>
          <w:bCs/>
          <w:sz w:val="28"/>
          <w:szCs w:val="28"/>
        </w:rPr>
        <w:t xml:space="preserve">Pension Entitlement: </w:t>
      </w:r>
      <w:r>
        <w:rPr>
          <w:rFonts w:ascii="Arial" w:hAnsi="Arial" w:cs="Arial"/>
          <w:b/>
          <w:bCs/>
          <w:sz w:val="28"/>
          <w:szCs w:val="28"/>
        </w:rPr>
        <w:tab/>
      </w:r>
      <w:r w:rsidRPr="00757362">
        <w:rPr>
          <w:rFonts w:ascii="Arial" w:hAnsi="Arial" w:cs="Arial"/>
          <w:sz w:val="28"/>
          <w:szCs w:val="28"/>
        </w:rPr>
        <w:t xml:space="preserve">NEST </w:t>
      </w:r>
    </w:p>
    <w:p w14:paraId="38F58150" w14:textId="77777777" w:rsidR="003755D6" w:rsidRPr="00757362" w:rsidRDefault="003755D6" w:rsidP="003755D6">
      <w:pPr>
        <w:pStyle w:val="Default"/>
        <w:ind w:left="-567" w:hanging="33"/>
        <w:rPr>
          <w:rFonts w:ascii="Arial" w:hAnsi="Arial" w:cs="Arial"/>
          <w:sz w:val="28"/>
          <w:szCs w:val="28"/>
        </w:rPr>
      </w:pPr>
    </w:p>
    <w:p w14:paraId="3D6EA8BD" w14:textId="77777777" w:rsidR="003755D6" w:rsidRPr="00757362" w:rsidRDefault="003755D6" w:rsidP="003755D6">
      <w:pPr>
        <w:pStyle w:val="Default"/>
        <w:ind w:left="-567" w:hanging="33"/>
        <w:rPr>
          <w:rFonts w:ascii="Arial" w:hAnsi="Arial" w:cs="Arial"/>
          <w:sz w:val="28"/>
          <w:szCs w:val="28"/>
        </w:rPr>
      </w:pPr>
      <w:r w:rsidRPr="00757362">
        <w:rPr>
          <w:rFonts w:ascii="Arial" w:hAnsi="Arial" w:cs="Arial"/>
          <w:sz w:val="28"/>
          <w:szCs w:val="28"/>
        </w:rPr>
        <w:t>Other conditions of service shall be those applying to employees as set out in the C</w:t>
      </w:r>
      <w:r w:rsidR="00BB7A93">
        <w:rPr>
          <w:rFonts w:ascii="Arial" w:hAnsi="Arial" w:cs="Arial"/>
          <w:sz w:val="28"/>
          <w:szCs w:val="28"/>
        </w:rPr>
        <w:t>ommunity</w:t>
      </w:r>
      <w:r w:rsidRPr="00757362">
        <w:rPr>
          <w:rFonts w:ascii="Arial" w:hAnsi="Arial" w:cs="Arial"/>
          <w:sz w:val="28"/>
          <w:szCs w:val="28"/>
        </w:rPr>
        <w:t xml:space="preserve"> Advice Ards and North Down Staff Conditions of Service. </w:t>
      </w:r>
    </w:p>
    <w:p w14:paraId="594C29DC" w14:textId="77777777" w:rsidR="003755D6" w:rsidRPr="00757362" w:rsidRDefault="003755D6" w:rsidP="003755D6">
      <w:pPr>
        <w:pStyle w:val="Default"/>
        <w:ind w:left="-567" w:hanging="33"/>
        <w:rPr>
          <w:rFonts w:ascii="Arial" w:hAnsi="Arial" w:cs="Arial"/>
          <w:sz w:val="28"/>
          <w:szCs w:val="28"/>
        </w:rPr>
      </w:pPr>
    </w:p>
    <w:p w14:paraId="59EEB689" w14:textId="77777777" w:rsidR="003755D6" w:rsidRPr="00757362" w:rsidRDefault="003755D6" w:rsidP="003755D6">
      <w:pPr>
        <w:ind w:left="-567" w:hanging="33"/>
        <w:rPr>
          <w:rFonts w:ascii="Arial" w:hAnsi="Arial" w:cs="Arial"/>
          <w:sz w:val="28"/>
          <w:szCs w:val="28"/>
        </w:rPr>
      </w:pPr>
      <w:r w:rsidRPr="00757362">
        <w:rPr>
          <w:rFonts w:ascii="Arial" w:hAnsi="Arial" w:cs="Arial"/>
          <w:sz w:val="28"/>
          <w:szCs w:val="28"/>
        </w:rPr>
        <w:t>C</w:t>
      </w:r>
      <w:r w:rsidR="00BB7A93">
        <w:rPr>
          <w:rFonts w:ascii="Arial" w:hAnsi="Arial" w:cs="Arial"/>
          <w:sz w:val="28"/>
          <w:szCs w:val="28"/>
        </w:rPr>
        <w:t>ommunity</w:t>
      </w:r>
      <w:r w:rsidRPr="00757362">
        <w:rPr>
          <w:rFonts w:ascii="Arial" w:hAnsi="Arial" w:cs="Arial"/>
          <w:sz w:val="28"/>
          <w:szCs w:val="28"/>
        </w:rPr>
        <w:t xml:space="preserve"> Advice Ards and North Down is an equal opportunities employer and we welcome applications from all sections of the community.</w:t>
      </w:r>
    </w:p>
    <w:p w14:paraId="35DD88E7" w14:textId="77777777" w:rsidR="000506F1" w:rsidRDefault="000506F1"/>
    <w:sectPr w:rsidR="000506F1" w:rsidSect="005F7BDC">
      <w:pgSz w:w="11906" w:h="16838"/>
      <w:pgMar w:top="993"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26D0F"/>
    <w:multiLevelType w:val="hybridMultilevel"/>
    <w:tmpl w:val="21E48B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BE7408"/>
    <w:multiLevelType w:val="hybridMultilevel"/>
    <w:tmpl w:val="511C3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7027F8"/>
    <w:multiLevelType w:val="hybridMultilevel"/>
    <w:tmpl w:val="05E8D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E10F77"/>
    <w:multiLevelType w:val="hybridMultilevel"/>
    <w:tmpl w:val="DF0ECB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BCD0CD8"/>
    <w:multiLevelType w:val="hybridMultilevel"/>
    <w:tmpl w:val="E7ECD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0B7C7D"/>
    <w:multiLevelType w:val="hybridMultilevel"/>
    <w:tmpl w:val="29BEA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A30336"/>
    <w:multiLevelType w:val="hybridMultilevel"/>
    <w:tmpl w:val="CFDCC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2390379">
    <w:abstractNumId w:val="6"/>
  </w:num>
  <w:num w:numId="2" w16cid:durableId="896476525">
    <w:abstractNumId w:val="4"/>
  </w:num>
  <w:num w:numId="3" w16cid:durableId="1527018245">
    <w:abstractNumId w:val="1"/>
  </w:num>
  <w:num w:numId="4" w16cid:durableId="1535456922">
    <w:abstractNumId w:val="2"/>
  </w:num>
  <w:num w:numId="5" w16cid:durableId="808396044">
    <w:abstractNumId w:val="5"/>
  </w:num>
  <w:num w:numId="6" w16cid:durableId="2140369316">
    <w:abstractNumId w:val="0"/>
  </w:num>
  <w:num w:numId="7" w16cid:durableId="16713699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5D6"/>
    <w:rsid w:val="000506F1"/>
    <w:rsid w:val="000F092B"/>
    <w:rsid w:val="00241951"/>
    <w:rsid w:val="00362FF0"/>
    <w:rsid w:val="0036583F"/>
    <w:rsid w:val="003755D6"/>
    <w:rsid w:val="0049512D"/>
    <w:rsid w:val="006276AC"/>
    <w:rsid w:val="00710AA6"/>
    <w:rsid w:val="00840C71"/>
    <w:rsid w:val="00901D25"/>
    <w:rsid w:val="009A23D8"/>
    <w:rsid w:val="009E461D"/>
    <w:rsid w:val="00A06ADF"/>
    <w:rsid w:val="00B914D2"/>
    <w:rsid w:val="00BB7A93"/>
    <w:rsid w:val="00C95594"/>
    <w:rsid w:val="00DE06D7"/>
    <w:rsid w:val="00E467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992D0"/>
  <w15:chartTrackingRefBased/>
  <w15:docId w15:val="{7BE18D42-0218-4CBA-8D15-505FD78F8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5D6"/>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55D6"/>
    <w:pPr>
      <w:ind w:left="720"/>
      <w:contextualSpacing/>
    </w:pPr>
  </w:style>
  <w:style w:type="table" w:styleId="TableGrid">
    <w:name w:val="Table Grid"/>
    <w:basedOn w:val="TableNormal"/>
    <w:rsid w:val="003755D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755D6"/>
    <w:pPr>
      <w:autoSpaceDE w:val="0"/>
      <w:autoSpaceDN w:val="0"/>
      <w:adjustRightInd w:val="0"/>
      <w:spacing w:after="0" w:line="240" w:lineRule="auto"/>
    </w:pPr>
    <w:rPr>
      <w:rFonts w:ascii="Tahoma" w:eastAsia="Times New Roman" w:hAnsi="Tahoma" w:cs="Tahoma"/>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971</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Parker, Zoe</dc:creator>
  <cp:keywords/>
  <dc:description/>
  <cp:lastModifiedBy>Derek McGregor</cp:lastModifiedBy>
  <cp:revision>2</cp:revision>
  <dcterms:created xsi:type="dcterms:W3CDTF">2024-08-16T14:42:00Z</dcterms:created>
  <dcterms:modified xsi:type="dcterms:W3CDTF">2024-08-16T14:42:00Z</dcterms:modified>
</cp:coreProperties>
</file>