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36116" w14:textId="7C36FFC4" w:rsidR="00B47F29" w:rsidRPr="00B47F29" w:rsidRDefault="00AA0141" w:rsidP="00B47F29">
      <w:r>
        <w:rPr>
          <w:noProof/>
        </w:rPr>
        <w:drawing>
          <wp:anchor distT="0" distB="0" distL="114300" distR="114300" simplePos="0" relativeHeight="251658240" behindDoc="1" locked="0" layoutInCell="1" allowOverlap="1" wp14:anchorId="64FF0A32" wp14:editId="603A28BC">
            <wp:simplePos x="0" y="0"/>
            <wp:positionH relativeFrom="column">
              <wp:posOffset>4686300</wp:posOffset>
            </wp:positionH>
            <wp:positionV relativeFrom="paragraph">
              <wp:posOffset>-685800</wp:posOffset>
            </wp:positionV>
            <wp:extent cx="1676400" cy="1002571"/>
            <wp:effectExtent l="0" t="0" r="0" b="0"/>
            <wp:wrapNone/>
            <wp:docPr id="83397270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7270" name="Picture 1" descr="A black background with re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02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2845">
        <w:pict w14:anchorId="7D6505E3">
          <v:rect id="_x0000_i1025" style="width:0;height:1.5pt" o:hralign="center" o:hrstd="t" o:hr="t" fillcolor="#a0a0a0" stroked="f"/>
        </w:pict>
      </w:r>
    </w:p>
    <w:p w14:paraId="6E308239" w14:textId="373BF2AA" w:rsidR="00B47F29" w:rsidRPr="00B47F29" w:rsidRDefault="00B47F29" w:rsidP="00B47F29">
      <w:pPr>
        <w:rPr>
          <w:b/>
          <w:bCs/>
        </w:rPr>
      </w:pPr>
      <w:r w:rsidRPr="00B47F29">
        <w:rPr>
          <w:b/>
          <w:bCs/>
        </w:rPr>
        <w:t>Job Description: Clinical Coordinator</w:t>
      </w:r>
    </w:p>
    <w:p w14:paraId="5600C103" w14:textId="2B48B939" w:rsidR="00B47F29" w:rsidRPr="00B47F29" w:rsidRDefault="00B47F29" w:rsidP="00B47F29">
      <w:r w:rsidRPr="00B47F29">
        <w:rPr>
          <w:b/>
          <w:bCs/>
        </w:rPr>
        <w:t>Position Summary:</w:t>
      </w:r>
      <w:r w:rsidRPr="00B47F29">
        <w:br/>
        <w:t xml:space="preserve">The Clinical Coordinator will lead and oversee the effective delivery of clinical services within Relate NI, ensuring alignment with </w:t>
      </w:r>
      <w:r>
        <w:t>Relate NI’s</w:t>
      </w:r>
      <w:r w:rsidRPr="00B47F29">
        <w:t xml:space="preserve"> goals and clinical governance standards. This role encompasses direct supervision of counsellors, service development, stakeholder engagement, and safeguarding responsibilities, contributing to the organi</w:t>
      </w:r>
      <w:r>
        <w:t>s</w:t>
      </w:r>
      <w:r w:rsidRPr="00B47F29">
        <w:t>ation's growth and excellence in service provision.</w:t>
      </w:r>
    </w:p>
    <w:p w14:paraId="75F9771D" w14:textId="77777777" w:rsidR="00B47F29" w:rsidRPr="00B47F29" w:rsidRDefault="00AF2845" w:rsidP="00B47F29">
      <w:r>
        <w:pict w14:anchorId="279FDA2A">
          <v:rect id="_x0000_i1026" style="width:0;height:1.5pt" o:hralign="center" o:hrstd="t" o:hr="t" fillcolor="#a0a0a0" stroked="f"/>
        </w:pict>
      </w:r>
    </w:p>
    <w:p w14:paraId="7E5B8A5E" w14:textId="77777777" w:rsidR="00B47F29" w:rsidRPr="00B47F29" w:rsidRDefault="00B47F29" w:rsidP="00B47F29">
      <w:pPr>
        <w:rPr>
          <w:b/>
          <w:bCs/>
        </w:rPr>
      </w:pPr>
      <w:r w:rsidRPr="00B47F29">
        <w:rPr>
          <w:b/>
          <w:bCs/>
        </w:rPr>
        <w:t>Key Responsibilities:</w:t>
      </w:r>
    </w:p>
    <w:p w14:paraId="18D83BA6" w14:textId="77777777" w:rsidR="00B47F29" w:rsidRPr="00B47F29" w:rsidRDefault="00B47F29" w:rsidP="00B47F29">
      <w:pPr>
        <w:rPr>
          <w:b/>
          <w:bCs/>
        </w:rPr>
      </w:pPr>
      <w:r w:rsidRPr="00B47F29">
        <w:rPr>
          <w:b/>
          <w:bCs/>
        </w:rPr>
        <w:t>Clinical Service Delivery and Oversight</w:t>
      </w:r>
    </w:p>
    <w:p w14:paraId="3A7520C1" w14:textId="1FF67E33" w:rsidR="00B47F29" w:rsidRPr="00B47F29" w:rsidRDefault="00B47F29" w:rsidP="00B47F29">
      <w:pPr>
        <w:numPr>
          <w:ilvl w:val="0"/>
          <w:numId w:val="1"/>
        </w:numPr>
      </w:pPr>
      <w:r w:rsidRPr="00B47F29">
        <w:rPr>
          <w:b/>
          <w:bCs/>
        </w:rPr>
        <w:t>Referral Management:</w:t>
      </w:r>
      <w:r w:rsidRPr="00B47F29">
        <w:t xml:space="preserve"> Review referrals for clinical appropriateness, assessing risk and suitability for Relate NI services.</w:t>
      </w:r>
    </w:p>
    <w:p w14:paraId="3A765099" w14:textId="77777777" w:rsidR="00B47F29" w:rsidRPr="00B47F29" w:rsidRDefault="00B47F29" w:rsidP="00B47F29">
      <w:pPr>
        <w:numPr>
          <w:ilvl w:val="0"/>
          <w:numId w:val="1"/>
        </w:numPr>
      </w:pPr>
      <w:r w:rsidRPr="00B47F29">
        <w:rPr>
          <w:b/>
          <w:bCs/>
        </w:rPr>
        <w:t>Service Planning:</w:t>
      </w:r>
      <w:r w:rsidRPr="00B47F29">
        <w:t xml:space="preserve"> Coordinate service delivery by liaising with internal teams, referral agents, and social workers to meet client needs effectively.</w:t>
      </w:r>
    </w:p>
    <w:p w14:paraId="67FED82B" w14:textId="0576BF5F" w:rsidR="00B47F29" w:rsidRPr="00B47F29" w:rsidRDefault="00B47F29" w:rsidP="00B47F29">
      <w:pPr>
        <w:numPr>
          <w:ilvl w:val="0"/>
          <w:numId w:val="1"/>
        </w:numPr>
      </w:pPr>
      <w:r w:rsidRPr="6DACFB44">
        <w:rPr>
          <w:b/>
          <w:bCs/>
        </w:rPr>
        <w:t>Team Leadership:</w:t>
      </w:r>
      <w:r>
        <w:t xml:space="preserve"> Provide direct line management and professional development for a team of counsellors, fostering a supportive and high-performing environment.</w:t>
      </w:r>
    </w:p>
    <w:p w14:paraId="36B7DA9D" w14:textId="77777777" w:rsidR="00B47F29" w:rsidRPr="00B47F29" w:rsidRDefault="00B47F29" w:rsidP="00B47F29">
      <w:pPr>
        <w:numPr>
          <w:ilvl w:val="0"/>
          <w:numId w:val="1"/>
        </w:numPr>
      </w:pPr>
      <w:r w:rsidRPr="00B47F29">
        <w:rPr>
          <w:b/>
          <w:bCs/>
        </w:rPr>
        <w:t>Operational Efficiency:</w:t>
      </w:r>
      <w:r w:rsidRPr="00B47F29">
        <w:t xml:space="preserve"> Monitor service demand, waiting times, and resources, implementing strategies to improve efficiency and reduce delays in service delivery.</w:t>
      </w:r>
    </w:p>
    <w:p w14:paraId="464A8F94" w14:textId="77777777" w:rsidR="00B47F29" w:rsidRPr="00B47F29" w:rsidRDefault="00B47F29" w:rsidP="00B47F29">
      <w:pPr>
        <w:rPr>
          <w:b/>
          <w:bCs/>
        </w:rPr>
      </w:pPr>
      <w:r w:rsidRPr="00B47F29">
        <w:rPr>
          <w:b/>
          <w:bCs/>
        </w:rPr>
        <w:t>Program Development and Stakeholder Collaboration</w:t>
      </w:r>
    </w:p>
    <w:p w14:paraId="3572F2BD" w14:textId="0EDE7DB5" w:rsidR="00B47F29" w:rsidRPr="00B47F29" w:rsidRDefault="00B47F29" w:rsidP="00B47F29">
      <w:pPr>
        <w:numPr>
          <w:ilvl w:val="0"/>
          <w:numId w:val="2"/>
        </w:numPr>
      </w:pPr>
      <w:r w:rsidRPr="00B47F29">
        <w:rPr>
          <w:b/>
          <w:bCs/>
        </w:rPr>
        <w:t>Service Growth:</w:t>
      </w:r>
      <w:r w:rsidRPr="00B47F29">
        <w:t xml:space="preserve"> Drive the expansion and enhancement of the Family Therapy service in line with organi</w:t>
      </w:r>
      <w:r>
        <w:t>s</w:t>
      </w:r>
      <w:r w:rsidRPr="00B47F29">
        <w:t>ational objectives.</w:t>
      </w:r>
    </w:p>
    <w:p w14:paraId="15D70B90" w14:textId="149BEC50" w:rsidR="00B47F29" w:rsidRPr="00B47F29" w:rsidRDefault="00B47F29" w:rsidP="00B47F29">
      <w:pPr>
        <w:numPr>
          <w:ilvl w:val="0"/>
          <w:numId w:val="2"/>
        </w:numPr>
      </w:pPr>
      <w:r w:rsidRPr="00B47F29">
        <w:rPr>
          <w:b/>
          <w:bCs/>
        </w:rPr>
        <w:t>Stakeholder Engagement:</w:t>
      </w:r>
      <w:r w:rsidRPr="00B47F29">
        <w:t xml:space="preserve"> Build and maintain strong relationships with external partners, agencies, and community organi</w:t>
      </w:r>
      <w:r>
        <w:t>s</w:t>
      </w:r>
      <w:r w:rsidRPr="00B47F29">
        <w:t>ations to strengthen service delivery and outreach.</w:t>
      </w:r>
    </w:p>
    <w:p w14:paraId="75E3510D" w14:textId="74083F87" w:rsidR="00B47F29" w:rsidRPr="00B47F29" w:rsidRDefault="00B47F29" w:rsidP="00B47F29">
      <w:pPr>
        <w:numPr>
          <w:ilvl w:val="0"/>
          <w:numId w:val="2"/>
        </w:numPr>
      </w:pPr>
      <w:r w:rsidRPr="00B47F29">
        <w:rPr>
          <w:b/>
          <w:bCs/>
        </w:rPr>
        <w:t>Community Representation:</w:t>
      </w:r>
      <w:r w:rsidRPr="00B47F29">
        <w:t xml:space="preserve"> Attend and actively participate in </w:t>
      </w:r>
      <w:r>
        <w:t>working groups</w:t>
      </w:r>
      <w:r w:rsidRPr="00B47F29">
        <w:t>, stakeholder meetings, and relevant forums to advocate for Relate NI's mission and services.</w:t>
      </w:r>
    </w:p>
    <w:p w14:paraId="1ED0D555" w14:textId="77777777" w:rsidR="00B47F29" w:rsidRPr="00B47F29" w:rsidRDefault="00B47F29">
      <w:pPr>
        <w:numPr>
          <w:ilvl w:val="0"/>
          <w:numId w:val="2"/>
        </w:numPr>
        <w:rPr>
          <w:b/>
          <w:bCs/>
        </w:rPr>
      </w:pPr>
      <w:r w:rsidRPr="00B47F29">
        <w:rPr>
          <w:b/>
          <w:bCs/>
        </w:rPr>
        <w:t>Innovation:</w:t>
      </w:r>
      <w:r w:rsidRPr="00B47F29">
        <w:t xml:space="preserve"> Provide input on new service initiatives, procurement opportunities, and strategic projects, ensuring clinical perspectives inform decision-making.</w:t>
      </w:r>
    </w:p>
    <w:p w14:paraId="744791AC" w14:textId="3F1D705C" w:rsidR="00B47F29" w:rsidRDefault="00B47F29" w:rsidP="00B47F29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Training:</w:t>
      </w:r>
      <w:r>
        <w:t xml:space="preserve"> </w:t>
      </w:r>
      <w:r w:rsidRPr="00B47F29">
        <w:t>Drive the growth of Relate NI as a leading training organi</w:t>
      </w:r>
      <w:r>
        <w:t>s</w:t>
      </w:r>
      <w:r w:rsidRPr="00B47F29">
        <w:t>ation, offering speciali</w:t>
      </w:r>
      <w:r>
        <w:t>s</w:t>
      </w:r>
      <w:r w:rsidRPr="00B47F29">
        <w:t>ed programs for counsellors and students in the fields of family, individual, and couples therapy, including placement opportunities.</w:t>
      </w:r>
    </w:p>
    <w:p w14:paraId="76EEEE91" w14:textId="3D8361B1" w:rsidR="00B47F29" w:rsidRPr="00B47F29" w:rsidRDefault="00B47F29" w:rsidP="00B47F29">
      <w:pPr>
        <w:rPr>
          <w:b/>
          <w:bCs/>
        </w:rPr>
      </w:pPr>
      <w:r w:rsidRPr="00B47F29">
        <w:rPr>
          <w:b/>
          <w:bCs/>
        </w:rPr>
        <w:t>Clinical Governance and Safeguarding</w:t>
      </w:r>
    </w:p>
    <w:p w14:paraId="47433932" w14:textId="653AC67A" w:rsidR="00B47F29" w:rsidRPr="00B47F29" w:rsidRDefault="00B47F29" w:rsidP="00B47F29">
      <w:pPr>
        <w:numPr>
          <w:ilvl w:val="0"/>
          <w:numId w:val="3"/>
        </w:numPr>
      </w:pPr>
      <w:r w:rsidRPr="00B47F29">
        <w:rPr>
          <w:b/>
          <w:bCs/>
        </w:rPr>
        <w:t>Policy Implementation:</w:t>
      </w:r>
      <w:r w:rsidRPr="00B47F29">
        <w:t xml:space="preserve"> Ensure robust adherence to clinical policies and procedures, including safeguarding measures.</w:t>
      </w:r>
      <w:r>
        <w:t xml:space="preserve"> Assisting in updating and creation of clinical policies</w:t>
      </w:r>
    </w:p>
    <w:p w14:paraId="78F60B34" w14:textId="77777777" w:rsidR="00B47F29" w:rsidRPr="00B47F29" w:rsidRDefault="00B47F29" w:rsidP="00B47F29">
      <w:pPr>
        <w:numPr>
          <w:ilvl w:val="0"/>
          <w:numId w:val="3"/>
        </w:numPr>
      </w:pPr>
      <w:r w:rsidRPr="00B47F29">
        <w:rPr>
          <w:b/>
          <w:bCs/>
        </w:rPr>
        <w:t>Deputy Safeguarding Role:</w:t>
      </w:r>
      <w:r w:rsidRPr="00B47F29">
        <w:t xml:space="preserve"> Act as Deputy Safeguarding Lead, addressing safeguarding concerns with diligence and in accordance with Relate NI policies.</w:t>
      </w:r>
    </w:p>
    <w:p w14:paraId="1218B424" w14:textId="77777777" w:rsidR="00B47F29" w:rsidRPr="00B47F29" w:rsidRDefault="00B47F29" w:rsidP="00B47F29">
      <w:pPr>
        <w:numPr>
          <w:ilvl w:val="0"/>
          <w:numId w:val="3"/>
        </w:numPr>
      </w:pPr>
      <w:r w:rsidRPr="00B47F29">
        <w:rPr>
          <w:b/>
          <w:bCs/>
        </w:rPr>
        <w:lastRenderedPageBreak/>
        <w:t>Risk Management:</w:t>
      </w:r>
      <w:r w:rsidRPr="00B47F29">
        <w:t xml:space="preserve"> Provide clinical consultation to address complex cases, ensuring risks are managed effectively and ethically.</w:t>
      </w:r>
    </w:p>
    <w:p w14:paraId="58C3926F" w14:textId="77777777" w:rsidR="00B47F29" w:rsidRPr="00B47F29" w:rsidRDefault="00B47F29" w:rsidP="00B47F29">
      <w:pPr>
        <w:numPr>
          <w:ilvl w:val="0"/>
          <w:numId w:val="3"/>
        </w:numPr>
      </w:pPr>
      <w:r w:rsidRPr="00B47F29">
        <w:rPr>
          <w:b/>
          <w:bCs/>
        </w:rPr>
        <w:t>Audit and Quality Assurance:</w:t>
      </w:r>
      <w:r w:rsidRPr="00B47F29">
        <w:t xml:space="preserve"> Conduct regular audits of clinical services to uphold high standards and identify opportunities for improvement.</w:t>
      </w:r>
    </w:p>
    <w:p w14:paraId="61D57F7E" w14:textId="77777777" w:rsidR="00B47F29" w:rsidRPr="00B47F29" w:rsidRDefault="00B47F29" w:rsidP="00B47F29">
      <w:pPr>
        <w:numPr>
          <w:ilvl w:val="0"/>
          <w:numId w:val="3"/>
        </w:numPr>
      </w:pPr>
      <w:r w:rsidRPr="00B47F29">
        <w:rPr>
          <w:b/>
          <w:bCs/>
        </w:rPr>
        <w:t>Complaint Resolution:</w:t>
      </w:r>
      <w:r w:rsidRPr="00B47F29">
        <w:t xml:space="preserve"> Collaborate on investigations into client complaints, offering timely and constructive solutions.</w:t>
      </w:r>
    </w:p>
    <w:p w14:paraId="5688F670" w14:textId="31599D2F" w:rsidR="00B47F29" w:rsidRPr="00B47F29" w:rsidRDefault="00B47F29" w:rsidP="00B47F29">
      <w:pPr>
        <w:rPr>
          <w:b/>
          <w:bCs/>
        </w:rPr>
      </w:pPr>
      <w:r w:rsidRPr="00B47F29">
        <w:rPr>
          <w:b/>
          <w:bCs/>
        </w:rPr>
        <w:t>Organi</w:t>
      </w:r>
      <w:r>
        <w:rPr>
          <w:b/>
          <w:bCs/>
        </w:rPr>
        <w:t>s</w:t>
      </w:r>
      <w:r w:rsidRPr="00B47F29">
        <w:rPr>
          <w:b/>
          <w:bCs/>
        </w:rPr>
        <w:t>ational Contribution</w:t>
      </w:r>
    </w:p>
    <w:p w14:paraId="5F631594" w14:textId="37EEE727" w:rsidR="00B47F29" w:rsidRPr="00B47F29" w:rsidRDefault="00B47F29" w:rsidP="00B47F29">
      <w:pPr>
        <w:numPr>
          <w:ilvl w:val="0"/>
          <w:numId w:val="4"/>
        </w:numPr>
      </w:pPr>
      <w:r w:rsidRPr="37414305">
        <w:rPr>
          <w:b/>
          <w:bCs/>
        </w:rPr>
        <w:t>Strategic Planning:</w:t>
      </w:r>
      <w:r>
        <w:t xml:space="preserve"> Contribute to the development and execution of strategic and operational plans, aligning clinical services with organi</w:t>
      </w:r>
      <w:r w:rsidR="195F62F1">
        <w:t>s</w:t>
      </w:r>
      <w:r>
        <w:t>ational goals.</w:t>
      </w:r>
    </w:p>
    <w:p w14:paraId="773FC85F" w14:textId="77777777" w:rsidR="00B47F29" w:rsidRPr="00B47F29" w:rsidRDefault="00B47F29" w:rsidP="00B47F29">
      <w:pPr>
        <w:numPr>
          <w:ilvl w:val="0"/>
          <w:numId w:val="4"/>
        </w:numPr>
      </w:pPr>
      <w:r w:rsidRPr="00B47F29">
        <w:rPr>
          <w:b/>
          <w:bCs/>
        </w:rPr>
        <w:t>Performance Reporting:</w:t>
      </w:r>
      <w:r w:rsidRPr="00B47F29">
        <w:t xml:space="preserve"> Prepare and present comprehensive reports on service outcomes, team performance, and project developments.</w:t>
      </w:r>
    </w:p>
    <w:p w14:paraId="64F6DD25" w14:textId="77777777" w:rsidR="00B47F29" w:rsidRPr="00B47F29" w:rsidRDefault="00B47F29" w:rsidP="00B47F29">
      <w:pPr>
        <w:numPr>
          <w:ilvl w:val="0"/>
          <w:numId w:val="4"/>
        </w:numPr>
      </w:pPr>
      <w:r w:rsidRPr="00B47F29">
        <w:rPr>
          <w:b/>
          <w:bCs/>
        </w:rPr>
        <w:t>Team Collaboration:</w:t>
      </w:r>
      <w:r w:rsidRPr="00B47F29">
        <w:t xml:space="preserve"> Actively participate in team meetings, training sessions, and supervision, fostering a culture of collaboration and professional growth.</w:t>
      </w:r>
    </w:p>
    <w:p w14:paraId="6D8EBF5D" w14:textId="77777777" w:rsidR="00B47F29" w:rsidRPr="00B47F29" w:rsidRDefault="00B47F29" w:rsidP="00B47F29">
      <w:pPr>
        <w:numPr>
          <w:ilvl w:val="0"/>
          <w:numId w:val="4"/>
        </w:numPr>
      </w:pPr>
      <w:r w:rsidRPr="00B47F29">
        <w:rPr>
          <w:b/>
          <w:bCs/>
        </w:rPr>
        <w:t>Value Alignment:</w:t>
      </w:r>
      <w:r w:rsidRPr="00B47F29">
        <w:t xml:space="preserve"> Uphold and model Relate NI's values in interactions with colleagues, clients, and external partners.</w:t>
      </w:r>
    </w:p>
    <w:p w14:paraId="18503458" w14:textId="77777777" w:rsidR="00B47F29" w:rsidRPr="00B47F29" w:rsidRDefault="00AF2845" w:rsidP="00B47F29">
      <w:r>
        <w:pict w14:anchorId="3A814B1C">
          <v:rect id="_x0000_i1027" style="width:0;height:1.5pt" o:hralign="center" o:hrstd="t" o:hr="t" fillcolor="#a0a0a0" stroked="f"/>
        </w:pict>
      </w:r>
    </w:p>
    <w:p w14:paraId="57F4DAA0" w14:textId="77777777" w:rsidR="00B47F29" w:rsidRPr="00B47F29" w:rsidRDefault="00B47F29" w:rsidP="00B47F29">
      <w:pPr>
        <w:rPr>
          <w:b/>
          <w:bCs/>
        </w:rPr>
      </w:pPr>
      <w:r w:rsidRPr="00B47F29">
        <w:rPr>
          <w:b/>
          <w:bCs/>
        </w:rPr>
        <w:t>Essential Qualifications and Skills:</w:t>
      </w:r>
    </w:p>
    <w:p w14:paraId="677410FA" w14:textId="455E41DE" w:rsidR="00B47F29" w:rsidRPr="00B47F29" w:rsidRDefault="00B47F29" w:rsidP="00B47F29">
      <w:pPr>
        <w:numPr>
          <w:ilvl w:val="0"/>
          <w:numId w:val="5"/>
        </w:numPr>
      </w:pPr>
      <w:r w:rsidRPr="6AA67615">
        <w:rPr>
          <w:b/>
          <w:bCs/>
        </w:rPr>
        <w:t>Education:</w:t>
      </w:r>
      <w:r>
        <w:t xml:space="preserve"> Degree</w:t>
      </w:r>
      <w:r w:rsidR="5853CB43">
        <w:t xml:space="preserve"> or level 5 dipl</w:t>
      </w:r>
      <w:r w:rsidR="794AFC58">
        <w:t>oma</w:t>
      </w:r>
      <w:r>
        <w:t xml:space="preserve"> in counselling, psychotherapy, social work, psychology, or a related field. Postgraduate qualification preferred.</w:t>
      </w:r>
    </w:p>
    <w:p w14:paraId="6ABC3364" w14:textId="77777777" w:rsidR="00B47F29" w:rsidRPr="00B47F29" w:rsidRDefault="00B47F29" w:rsidP="00B47F29">
      <w:pPr>
        <w:numPr>
          <w:ilvl w:val="0"/>
          <w:numId w:val="5"/>
        </w:numPr>
      </w:pPr>
      <w:r w:rsidRPr="00B47F29">
        <w:rPr>
          <w:b/>
          <w:bCs/>
        </w:rPr>
        <w:t>Experience:</w:t>
      </w:r>
      <w:r w:rsidRPr="00B47F29">
        <w:t xml:space="preserve"> Demonstrated experience in clinical coordination, counselling, or therapy, with a strong background in team management and service delivery.</w:t>
      </w:r>
    </w:p>
    <w:p w14:paraId="510C64BC" w14:textId="77777777" w:rsidR="00B47F29" w:rsidRPr="00B47F29" w:rsidRDefault="00B47F29" w:rsidP="00B47F29">
      <w:pPr>
        <w:numPr>
          <w:ilvl w:val="0"/>
          <w:numId w:val="5"/>
        </w:numPr>
      </w:pPr>
      <w:r w:rsidRPr="00B47F29">
        <w:rPr>
          <w:b/>
          <w:bCs/>
        </w:rPr>
        <w:t>Knowledge:</w:t>
      </w:r>
      <w:r w:rsidRPr="00B47F29">
        <w:t xml:space="preserve"> Deep understanding of safeguarding practices, clinical governance, and quality assurance frameworks.</w:t>
      </w:r>
    </w:p>
    <w:p w14:paraId="63815F3B" w14:textId="77777777" w:rsidR="00B47F29" w:rsidRPr="00B47F29" w:rsidRDefault="00B47F29" w:rsidP="00B47F29">
      <w:pPr>
        <w:numPr>
          <w:ilvl w:val="0"/>
          <w:numId w:val="5"/>
        </w:numPr>
      </w:pPr>
      <w:r w:rsidRPr="00B47F29">
        <w:rPr>
          <w:b/>
          <w:bCs/>
        </w:rPr>
        <w:t>Leadership:</w:t>
      </w:r>
      <w:r w:rsidRPr="00B47F29">
        <w:t xml:space="preserve"> Proven ability to lead, supervise, and develop clinical teams effectively.</w:t>
      </w:r>
    </w:p>
    <w:p w14:paraId="752F3997" w14:textId="52197F78" w:rsidR="00B47F29" w:rsidRPr="00B47F29" w:rsidRDefault="00B47F29" w:rsidP="00B47F29">
      <w:pPr>
        <w:numPr>
          <w:ilvl w:val="0"/>
          <w:numId w:val="5"/>
        </w:numPr>
      </w:pPr>
      <w:r w:rsidRPr="00B47F29">
        <w:rPr>
          <w:b/>
          <w:bCs/>
        </w:rPr>
        <w:t>Stakeholder Management:</w:t>
      </w:r>
      <w:r w:rsidRPr="00B47F29">
        <w:t xml:space="preserve"> Strong skills in building relationships with diverse stakeholders, including community organi</w:t>
      </w:r>
      <w:r>
        <w:t>s</w:t>
      </w:r>
      <w:r w:rsidRPr="00B47F29">
        <w:t>ations, referral agents, and social care professionals.</w:t>
      </w:r>
    </w:p>
    <w:p w14:paraId="2FC149EC" w14:textId="77777777" w:rsidR="00B47F29" w:rsidRPr="00B47F29" w:rsidRDefault="00B47F29" w:rsidP="00B47F29">
      <w:pPr>
        <w:numPr>
          <w:ilvl w:val="0"/>
          <w:numId w:val="5"/>
        </w:numPr>
      </w:pPr>
      <w:r w:rsidRPr="00B47F29">
        <w:rPr>
          <w:b/>
          <w:bCs/>
        </w:rPr>
        <w:t>Communication:</w:t>
      </w:r>
      <w:r w:rsidRPr="00B47F29">
        <w:t xml:space="preserve"> Excellent written and verbal communication skills, with the ability to produce high-quality reports and presentations.</w:t>
      </w:r>
    </w:p>
    <w:p w14:paraId="253DA426" w14:textId="77777777" w:rsidR="00B47F29" w:rsidRPr="00B47F29" w:rsidRDefault="00B47F29" w:rsidP="00B47F29">
      <w:pPr>
        <w:rPr>
          <w:b/>
          <w:bCs/>
        </w:rPr>
      </w:pPr>
      <w:r w:rsidRPr="00B47F29">
        <w:rPr>
          <w:b/>
          <w:bCs/>
        </w:rPr>
        <w:t>Desirable Attributes:</w:t>
      </w:r>
    </w:p>
    <w:p w14:paraId="48CF0F3C" w14:textId="05FFE3DF" w:rsidR="00B47F29" w:rsidRPr="00B47F29" w:rsidRDefault="00B47F29" w:rsidP="00B47F29">
      <w:pPr>
        <w:numPr>
          <w:ilvl w:val="0"/>
          <w:numId w:val="6"/>
        </w:numPr>
      </w:pPr>
      <w:r w:rsidRPr="00B47F29">
        <w:rPr>
          <w:b/>
          <w:bCs/>
        </w:rPr>
        <w:t>Speciali</w:t>
      </w:r>
      <w:r>
        <w:rPr>
          <w:b/>
          <w:bCs/>
        </w:rPr>
        <w:t>s</w:t>
      </w:r>
      <w:r w:rsidRPr="00B47F29">
        <w:rPr>
          <w:b/>
          <w:bCs/>
        </w:rPr>
        <w:t>ed Expertise:</w:t>
      </w:r>
      <w:r w:rsidRPr="00B47F29">
        <w:t xml:space="preserve"> Training or experience in Family Therapy or a similar therapeutic approach.</w:t>
      </w:r>
    </w:p>
    <w:p w14:paraId="4A884AEF" w14:textId="77777777" w:rsidR="00B47F29" w:rsidRPr="00B47F29" w:rsidRDefault="00B47F29" w:rsidP="00B47F29">
      <w:pPr>
        <w:numPr>
          <w:ilvl w:val="0"/>
          <w:numId w:val="6"/>
        </w:numPr>
      </w:pPr>
      <w:r w:rsidRPr="00B47F29">
        <w:rPr>
          <w:b/>
          <w:bCs/>
        </w:rPr>
        <w:t>Project Management:</w:t>
      </w:r>
      <w:r w:rsidRPr="00B47F29">
        <w:t xml:space="preserve"> Familiarity with tendering processes and service development in health or social care sectors.</w:t>
      </w:r>
    </w:p>
    <w:p w14:paraId="69AFA05E" w14:textId="77777777" w:rsidR="00B47F29" w:rsidRPr="00B47F29" w:rsidRDefault="00B47F29" w:rsidP="00B47F29">
      <w:pPr>
        <w:numPr>
          <w:ilvl w:val="0"/>
          <w:numId w:val="6"/>
        </w:numPr>
      </w:pPr>
      <w:r w:rsidRPr="00B47F29">
        <w:rPr>
          <w:b/>
          <w:bCs/>
        </w:rPr>
        <w:t>Community Knowledge:</w:t>
      </w:r>
      <w:r w:rsidRPr="00B47F29">
        <w:t xml:space="preserve"> Experience working within community hubs or similar integrated service environments.</w:t>
      </w:r>
    </w:p>
    <w:p w14:paraId="11A8256C" w14:textId="77777777" w:rsidR="00B47F29" w:rsidRPr="00B47F29" w:rsidRDefault="00AF2845" w:rsidP="00B47F29">
      <w:r>
        <w:pict w14:anchorId="0D2B4073">
          <v:rect id="_x0000_i1028" style="width:0;height:1.5pt" o:hralign="center" o:hrstd="t" o:hr="t" fillcolor="#a0a0a0" stroked="f"/>
        </w:pict>
      </w:r>
    </w:p>
    <w:p w14:paraId="7AB04997" w14:textId="1B154754" w:rsidR="00B47F29" w:rsidRPr="00B47F29" w:rsidRDefault="00B47F29" w:rsidP="00B47F29">
      <w:r>
        <w:lastRenderedPageBreak/>
        <w:br/>
      </w:r>
      <w:r w:rsidRPr="6AA67615">
        <w:rPr>
          <w:b/>
          <w:bCs/>
        </w:rPr>
        <w:t>Work Location:</w:t>
      </w:r>
      <w:r>
        <w:t xml:space="preserve"> </w:t>
      </w:r>
      <w:r w:rsidR="0082099D">
        <w:t>Belfast</w:t>
      </w:r>
      <w:r>
        <w:br/>
      </w:r>
      <w:r w:rsidRPr="6AA67615">
        <w:rPr>
          <w:b/>
          <w:bCs/>
        </w:rPr>
        <w:t>Salary:</w:t>
      </w:r>
      <w:r>
        <w:t xml:space="preserve"> </w:t>
      </w:r>
    </w:p>
    <w:p w14:paraId="5804303F" w14:textId="77777777" w:rsidR="00B47F29" w:rsidRPr="00B47F29" w:rsidRDefault="00B47F29" w:rsidP="00B47F29">
      <w:r w:rsidRPr="00B47F29">
        <w:rPr>
          <w:b/>
          <w:bCs/>
        </w:rPr>
        <w:t>Relate NI is an equal opportunity employer, committed to fostering diversity and inclusivity in the workplace.</w:t>
      </w:r>
    </w:p>
    <w:p w14:paraId="3E5C7180" w14:textId="77777777" w:rsidR="00706671" w:rsidRDefault="00706671"/>
    <w:sectPr w:rsidR="007066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E024F"/>
    <w:multiLevelType w:val="multilevel"/>
    <w:tmpl w:val="5D50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6F162C"/>
    <w:multiLevelType w:val="multilevel"/>
    <w:tmpl w:val="BBFA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911AC9"/>
    <w:multiLevelType w:val="multilevel"/>
    <w:tmpl w:val="B18C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A7ADB"/>
    <w:multiLevelType w:val="multilevel"/>
    <w:tmpl w:val="E2D4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6C3435"/>
    <w:multiLevelType w:val="multilevel"/>
    <w:tmpl w:val="26B2E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53708F"/>
    <w:multiLevelType w:val="multilevel"/>
    <w:tmpl w:val="C1B0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0258512">
    <w:abstractNumId w:val="5"/>
  </w:num>
  <w:num w:numId="2" w16cid:durableId="1606107402">
    <w:abstractNumId w:val="0"/>
  </w:num>
  <w:num w:numId="3" w16cid:durableId="804127922">
    <w:abstractNumId w:val="4"/>
  </w:num>
  <w:num w:numId="4" w16cid:durableId="2033072140">
    <w:abstractNumId w:val="1"/>
  </w:num>
  <w:num w:numId="5" w16cid:durableId="1981222964">
    <w:abstractNumId w:val="2"/>
  </w:num>
  <w:num w:numId="6" w16cid:durableId="11132045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7F29"/>
    <w:rsid w:val="0025671F"/>
    <w:rsid w:val="00401E6D"/>
    <w:rsid w:val="004816BE"/>
    <w:rsid w:val="006B2CCE"/>
    <w:rsid w:val="006E420B"/>
    <w:rsid w:val="00706671"/>
    <w:rsid w:val="0082099D"/>
    <w:rsid w:val="008F53FD"/>
    <w:rsid w:val="0091588D"/>
    <w:rsid w:val="00AA0141"/>
    <w:rsid w:val="00AF2845"/>
    <w:rsid w:val="00B47F29"/>
    <w:rsid w:val="00BB7F68"/>
    <w:rsid w:val="00D05BAC"/>
    <w:rsid w:val="00E107D6"/>
    <w:rsid w:val="00E27C32"/>
    <w:rsid w:val="00E70B86"/>
    <w:rsid w:val="00F75636"/>
    <w:rsid w:val="00FB33AC"/>
    <w:rsid w:val="0E2297A7"/>
    <w:rsid w:val="195F62F1"/>
    <w:rsid w:val="1A773DF6"/>
    <w:rsid w:val="37414305"/>
    <w:rsid w:val="5853CB43"/>
    <w:rsid w:val="6AA67615"/>
    <w:rsid w:val="6DACFB44"/>
    <w:rsid w:val="794AF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A577B56"/>
  <w15:chartTrackingRefBased/>
  <w15:docId w15:val="{85F1730E-DF06-482A-8871-37B742E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7F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F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F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F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F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F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F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F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F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F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F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F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F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F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F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F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F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F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F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7F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F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F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F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F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F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7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1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0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2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2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9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34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4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1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19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541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0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1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7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2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9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55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1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6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4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13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93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6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5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0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2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4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17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34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0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9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1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1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52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b7e176-c3fa-46ac-9dd1-22f7143ef00d" xsi:nil="true"/>
    <lcf76f155ced4ddcb4097134ff3c332f xmlns="55958a35-d5f9-4ed1-b366-9a3c93d0d37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EF92754E7B44681DD5AB074EFA70B" ma:contentTypeVersion="19" ma:contentTypeDescription="Create a new document." ma:contentTypeScope="" ma:versionID="8eecdeb2447cd56b109b7206ce3c5790">
  <xsd:schema xmlns:xsd="http://www.w3.org/2001/XMLSchema" xmlns:xs="http://www.w3.org/2001/XMLSchema" xmlns:p="http://schemas.microsoft.com/office/2006/metadata/properties" xmlns:ns2="fcb7e176-c3fa-46ac-9dd1-22f7143ef00d" xmlns:ns3="55958a35-d5f9-4ed1-b366-9a3c93d0d37d" targetNamespace="http://schemas.microsoft.com/office/2006/metadata/properties" ma:root="true" ma:fieldsID="436d5122ad08522b1ee77d22ab30e67a" ns2:_="" ns3:_="">
    <xsd:import namespace="fcb7e176-c3fa-46ac-9dd1-22f7143ef00d"/>
    <xsd:import namespace="55958a35-d5f9-4ed1-b366-9a3c93d0d3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b7e176-c3fa-46ac-9dd1-22f7143ef0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52881c0f-dfd5-443b-b1a3-deb9cf743446}" ma:internalName="TaxCatchAll" ma:readOnly="false" ma:showField="CatchAllData" ma:web="fcb7e176-c3fa-46ac-9dd1-22f7143ef0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58a35-d5f9-4ed1-b366-9a3c93d0d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d02f51-983c-4938-ad70-1f34373d2e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18DA47-D4E0-48EF-AC86-42F33EC5A556}">
  <ds:schemaRefs>
    <ds:schemaRef ds:uri="http://schemas.microsoft.com/office/2006/metadata/properties"/>
    <ds:schemaRef ds:uri="http://schemas.microsoft.com/office/infopath/2007/PartnerControls"/>
    <ds:schemaRef ds:uri="fcb7e176-c3fa-46ac-9dd1-22f7143ef00d"/>
    <ds:schemaRef ds:uri="55958a35-d5f9-4ed1-b366-9a3c93d0d37d"/>
  </ds:schemaRefs>
</ds:datastoreItem>
</file>

<file path=customXml/itemProps2.xml><?xml version="1.0" encoding="utf-8"?>
<ds:datastoreItem xmlns:ds="http://schemas.openxmlformats.org/officeDocument/2006/customXml" ds:itemID="{CD704A4D-AF6E-48FE-B20F-A448A21A5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b7e176-c3fa-46ac-9dd1-22f7143ef00d"/>
    <ds:schemaRef ds:uri="55958a35-d5f9-4ed1-b366-9a3c93d0d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AEA7F7-61AA-424C-ABB0-08014ACEF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McCausland</dc:creator>
  <cp:keywords/>
  <dc:description/>
  <cp:lastModifiedBy>Frances McCausland</cp:lastModifiedBy>
  <cp:revision>2</cp:revision>
  <dcterms:created xsi:type="dcterms:W3CDTF">2024-12-06T13:51:00Z</dcterms:created>
  <dcterms:modified xsi:type="dcterms:W3CDTF">2024-12-06T13:51:00Z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0x010100C47EF92754E7B44681DD5AB074EFA70B</vt:lpwstr>
  </property>
  <property fmtid="{D5CDD505-2E9C-101B-9397-08002B2CF9AE}" pid="3" name="MediaServiceImageTags">
    <vt:lpwstr/>
  </property>
</Properties>
</file>