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EF4C8" w14:textId="77777777" w:rsidR="00682385" w:rsidRPr="009D4E25" w:rsidRDefault="00A61DD3" w:rsidP="00EC7C48">
      <w:pPr>
        <w:pBdr>
          <w:bottom w:val="single" w:sz="4" w:space="1" w:color="FFC000"/>
        </w:pBdr>
        <w:jc w:val="center"/>
        <w:rPr>
          <w:rFonts w:ascii="Corbel" w:hAnsi="Corbel" w:cs="Times New Roman"/>
          <w:b/>
          <w:color w:val="1F497D" w:themeColor="text2"/>
          <w:sz w:val="32"/>
          <w:szCs w:val="24"/>
        </w:rPr>
      </w:pPr>
      <w:r w:rsidRPr="009D4E25">
        <w:rPr>
          <w:rFonts w:ascii="Corbel" w:hAnsi="Corbel" w:cs="Times New Roman"/>
          <w:b/>
          <w:color w:val="1F497D" w:themeColor="text2"/>
          <w:sz w:val="32"/>
          <w:szCs w:val="24"/>
        </w:rPr>
        <w:t xml:space="preserve"> </w:t>
      </w:r>
      <w:r w:rsidR="001C1F5B" w:rsidRPr="009D4E25">
        <w:rPr>
          <w:rFonts w:ascii="Corbel" w:hAnsi="Corbel" w:cs="Times New Roman"/>
          <w:b/>
          <w:color w:val="1F497D" w:themeColor="text2"/>
          <w:sz w:val="32"/>
          <w:szCs w:val="24"/>
        </w:rPr>
        <w:t xml:space="preserve">  </w:t>
      </w:r>
      <w:r w:rsidR="003A3234" w:rsidRPr="009D4E25">
        <w:rPr>
          <w:rFonts w:ascii="Corbel" w:hAnsi="Corbel" w:cs="Times New Roman"/>
          <w:b/>
          <w:color w:val="1F497D" w:themeColor="text2"/>
          <w:sz w:val="32"/>
          <w:szCs w:val="24"/>
        </w:rPr>
        <w:t>Job Description</w:t>
      </w:r>
    </w:p>
    <w:p w14:paraId="09CEF4C9" w14:textId="77777777" w:rsidR="003A3234" w:rsidRPr="009D4E25" w:rsidRDefault="003A3234" w:rsidP="00A22EE5">
      <w:pPr>
        <w:jc w:val="both"/>
        <w:rPr>
          <w:rFonts w:ascii="Corbel" w:hAnsi="Corbel" w:cs="Times New Roman"/>
          <w:color w:val="1F497D" w:themeColor="text2"/>
          <w:sz w:val="28"/>
          <w:szCs w:val="24"/>
        </w:rPr>
      </w:pPr>
      <w:r w:rsidRPr="009D4E25">
        <w:rPr>
          <w:rFonts w:ascii="Corbel" w:hAnsi="Corbel" w:cs="Times New Roman"/>
          <w:b/>
          <w:color w:val="1F497D" w:themeColor="text2"/>
          <w:sz w:val="28"/>
          <w:szCs w:val="24"/>
        </w:rPr>
        <w:t>JOB TITLE:</w:t>
      </w:r>
      <w:r w:rsidRPr="009D4E25">
        <w:rPr>
          <w:rFonts w:ascii="Corbel" w:hAnsi="Corbel" w:cs="Times New Roman"/>
          <w:color w:val="1F497D" w:themeColor="text2"/>
          <w:sz w:val="28"/>
          <w:szCs w:val="24"/>
        </w:rPr>
        <w:t xml:space="preserve"> </w:t>
      </w:r>
      <w:r w:rsidR="00EC7C48" w:rsidRPr="009D4E25">
        <w:rPr>
          <w:rFonts w:ascii="Corbel" w:hAnsi="Corbel" w:cs="Times New Roman"/>
          <w:color w:val="1F497D" w:themeColor="text2"/>
          <w:sz w:val="28"/>
          <w:szCs w:val="24"/>
        </w:rPr>
        <w:tab/>
      </w:r>
      <w:r w:rsidR="00EC7C48" w:rsidRPr="009D4E25">
        <w:rPr>
          <w:rFonts w:ascii="Corbel" w:hAnsi="Corbel" w:cs="Times New Roman"/>
          <w:color w:val="1F497D" w:themeColor="text2"/>
          <w:sz w:val="28"/>
          <w:szCs w:val="24"/>
        </w:rPr>
        <w:tab/>
      </w:r>
      <w:r w:rsidRPr="009D4E25">
        <w:rPr>
          <w:rFonts w:ascii="Corbel" w:hAnsi="Corbel" w:cs="Times New Roman"/>
          <w:b/>
          <w:color w:val="1F497D" w:themeColor="text2"/>
          <w:sz w:val="28"/>
          <w:szCs w:val="24"/>
        </w:rPr>
        <w:t>Youth Inclusion &amp; Development Worker</w:t>
      </w:r>
    </w:p>
    <w:p w14:paraId="09CEF4CA" w14:textId="5E57132F" w:rsidR="003A3234" w:rsidRPr="009D4E25" w:rsidRDefault="003A3234" w:rsidP="00A22EE5">
      <w:pPr>
        <w:jc w:val="both"/>
        <w:rPr>
          <w:rFonts w:ascii="Corbel" w:hAnsi="Corbel" w:cs="Times New Roman"/>
          <w:color w:val="1F497D" w:themeColor="text2"/>
          <w:sz w:val="24"/>
          <w:szCs w:val="24"/>
        </w:rPr>
      </w:pPr>
      <w:r w:rsidRPr="009D4E25">
        <w:rPr>
          <w:rFonts w:ascii="Corbel" w:hAnsi="Corbel" w:cs="Times New Roman"/>
          <w:b/>
          <w:color w:val="1F497D" w:themeColor="text2"/>
          <w:sz w:val="24"/>
          <w:szCs w:val="24"/>
        </w:rPr>
        <w:t>RESPOBSIBLE TO:</w:t>
      </w:r>
      <w:r w:rsidRPr="009D4E25">
        <w:rPr>
          <w:rFonts w:ascii="Corbel" w:hAnsi="Corbel" w:cs="Times New Roman"/>
          <w:color w:val="1F497D" w:themeColor="text2"/>
          <w:sz w:val="24"/>
          <w:szCs w:val="24"/>
        </w:rPr>
        <w:t xml:space="preserve"> </w:t>
      </w:r>
      <w:r w:rsidR="00EC7C48" w:rsidRPr="009D4E25">
        <w:rPr>
          <w:rFonts w:ascii="Corbel" w:hAnsi="Corbel" w:cs="Times New Roman"/>
          <w:color w:val="1F497D" w:themeColor="text2"/>
          <w:sz w:val="24"/>
          <w:szCs w:val="24"/>
        </w:rPr>
        <w:tab/>
      </w:r>
      <w:r w:rsidR="00D00D0B">
        <w:rPr>
          <w:rFonts w:ascii="Corbel" w:hAnsi="Corbel" w:cs="Times New Roman"/>
          <w:color w:val="1F497D" w:themeColor="text2"/>
          <w:sz w:val="24"/>
          <w:szCs w:val="24"/>
        </w:rPr>
        <w:t>Youth Worker</w:t>
      </w:r>
      <w:r w:rsidR="009505A8">
        <w:rPr>
          <w:rFonts w:ascii="Corbel" w:hAnsi="Corbel" w:cs="Times New Roman"/>
          <w:color w:val="1F497D" w:themeColor="text2"/>
          <w:sz w:val="24"/>
          <w:szCs w:val="24"/>
        </w:rPr>
        <w:t xml:space="preserve"> In </w:t>
      </w:r>
      <w:r w:rsidR="00F44B3F">
        <w:rPr>
          <w:rFonts w:ascii="Corbel" w:hAnsi="Corbel" w:cs="Times New Roman"/>
          <w:color w:val="1F497D" w:themeColor="text2"/>
          <w:sz w:val="24"/>
          <w:szCs w:val="24"/>
        </w:rPr>
        <w:t>C</w:t>
      </w:r>
      <w:r w:rsidR="009505A8">
        <w:rPr>
          <w:rFonts w:ascii="Corbel" w:hAnsi="Corbel" w:cs="Times New Roman"/>
          <w:color w:val="1F497D" w:themeColor="text2"/>
          <w:sz w:val="24"/>
          <w:szCs w:val="24"/>
        </w:rPr>
        <w:t xml:space="preserve">harge </w:t>
      </w:r>
    </w:p>
    <w:p w14:paraId="09CEF4CB" w14:textId="42B2DA0B" w:rsidR="003A3234" w:rsidRPr="009D4E25" w:rsidRDefault="003A3234" w:rsidP="00EC7C48">
      <w:pPr>
        <w:ind w:left="2160" w:hanging="2160"/>
        <w:jc w:val="both"/>
        <w:rPr>
          <w:rFonts w:ascii="Corbel" w:hAnsi="Corbel" w:cs="Times New Roman"/>
          <w:color w:val="1F497D" w:themeColor="text2"/>
          <w:sz w:val="24"/>
          <w:szCs w:val="24"/>
        </w:rPr>
      </w:pPr>
      <w:r w:rsidRPr="009D4E25">
        <w:rPr>
          <w:rFonts w:ascii="Corbel" w:hAnsi="Corbel" w:cs="Times New Roman"/>
          <w:b/>
          <w:color w:val="1F497D" w:themeColor="text2"/>
          <w:sz w:val="24"/>
          <w:szCs w:val="24"/>
        </w:rPr>
        <w:t>BASED AT:</w:t>
      </w:r>
      <w:r w:rsidRPr="009D4E25">
        <w:rPr>
          <w:rFonts w:ascii="Corbel" w:hAnsi="Corbel" w:cs="Times New Roman"/>
          <w:color w:val="1F497D" w:themeColor="text2"/>
          <w:sz w:val="24"/>
          <w:szCs w:val="24"/>
        </w:rPr>
        <w:t xml:space="preserve"> </w:t>
      </w:r>
      <w:r w:rsidR="00EC7C48" w:rsidRPr="009D4E25">
        <w:rPr>
          <w:rFonts w:ascii="Corbel" w:hAnsi="Corbel" w:cs="Times New Roman"/>
          <w:color w:val="1F497D" w:themeColor="text2"/>
          <w:sz w:val="24"/>
          <w:szCs w:val="24"/>
        </w:rPr>
        <w:tab/>
      </w:r>
      <w:r w:rsidR="00174C29" w:rsidRPr="009D4E25">
        <w:rPr>
          <w:rFonts w:ascii="Corbel" w:hAnsi="Corbel" w:cs="Times New Roman"/>
          <w:color w:val="1F497D" w:themeColor="text2"/>
          <w:sz w:val="24"/>
          <w:szCs w:val="24"/>
        </w:rPr>
        <w:t>Newhill Youth &amp; Community Centre</w:t>
      </w:r>
      <w:r w:rsidR="00C55780" w:rsidRPr="009D4E25">
        <w:rPr>
          <w:rFonts w:ascii="Corbel" w:hAnsi="Corbel" w:cs="Times New Roman"/>
          <w:color w:val="1F497D" w:themeColor="text2"/>
          <w:sz w:val="24"/>
          <w:szCs w:val="24"/>
        </w:rPr>
        <w:t xml:space="preserve">, 261 Whiterock Road, BT12 </w:t>
      </w:r>
      <w:r w:rsidR="0097072F" w:rsidRPr="009D4E25">
        <w:rPr>
          <w:rFonts w:ascii="Corbel" w:hAnsi="Corbel" w:cs="Times New Roman"/>
          <w:color w:val="1F497D" w:themeColor="text2"/>
          <w:sz w:val="24"/>
          <w:szCs w:val="24"/>
        </w:rPr>
        <w:t>7SX.</w:t>
      </w:r>
    </w:p>
    <w:p w14:paraId="09CEF4CC" w14:textId="198C9DE0" w:rsidR="003A3234" w:rsidRPr="009D4E25" w:rsidRDefault="003A3234" w:rsidP="00A22EE5">
      <w:pPr>
        <w:jc w:val="both"/>
        <w:rPr>
          <w:rFonts w:ascii="Corbel" w:hAnsi="Corbel" w:cs="Times New Roman"/>
          <w:color w:val="1F497D" w:themeColor="text2"/>
          <w:sz w:val="24"/>
          <w:szCs w:val="24"/>
        </w:rPr>
      </w:pPr>
      <w:r w:rsidRPr="009D4E25">
        <w:rPr>
          <w:rFonts w:ascii="Corbel" w:hAnsi="Corbel" w:cs="Times New Roman"/>
          <w:b/>
          <w:color w:val="1F497D" w:themeColor="text2"/>
          <w:sz w:val="24"/>
          <w:szCs w:val="24"/>
        </w:rPr>
        <w:t>CONTRACTED HOURS:</w:t>
      </w:r>
      <w:r w:rsidR="0036483A" w:rsidRPr="009D4E25">
        <w:rPr>
          <w:rFonts w:ascii="Corbel" w:hAnsi="Corbel" w:cs="Times New Roman"/>
          <w:color w:val="1F497D" w:themeColor="text2"/>
          <w:sz w:val="24"/>
          <w:szCs w:val="24"/>
        </w:rPr>
        <w:t xml:space="preserve"> </w:t>
      </w:r>
      <w:r w:rsidR="00872B87">
        <w:rPr>
          <w:rFonts w:ascii="Corbel" w:hAnsi="Corbel" w:cs="Times New Roman"/>
          <w:color w:val="1F497D" w:themeColor="text2"/>
          <w:sz w:val="24"/>
          <w:szCs w:val="24"/>
        </w:rPr>
        <w:t>1</w:t>
      </w:r>
      <w:r w:rsidR="00881498">
        <w:rPr>
          <w:rFonts w:ascii="Corbel" w:hAnsi="Corbel" w:cs="Times New Roman"/>
          <w:color w:val="1F497D" w:themeColor="text2"/>
          <w:sz w:val="24"/>
          <w:szCs w:val="24"/>
        </w:rPr>
        <w:t>0</w:t>
      </w:r>
      <w:r w:rsidR="00F74B57" w:rsidRPr="009D4E25">
        <w:rPr>
          <w:rFonts w:ascii="Corbel" w:hAnsi="Corbel" w:cs="Times New Roman"/>
          <w:color w:val="1F497D" w:themeColor="text2"/>
          <w:sz w:val="24"/>
          <w:szCs w:val="24"/>
        </w:rPr>
        <w:t xml:space="preserve"> h</w:t>
      </w:r>
      <w:r w:rsidRPr="009D4E25">
        <w:rPr>
          <w:rFonts w:ascii="Corbel" w:hAnsi="Corbel" w:cs="Times New Roman"/>
          <w:color w:val="1F497D" w:themeColor="text2"/>
          <w:sz w:val="24"/>
          <w:szCs w:val="24"/>
        </w:rPr>
        <w:t>ours per week</w:t>
      </w:r>
      <w:r w:rsidR="001708B3">
        <w:rPr>
          <w:rFonts w:ascii="Corbel" w:hAnsi="Corbel" w:cs="Times New Roman"/>
          <w:color w:val="1F497D" w:themeColor="text2"/>
          <w:sz w:val="24"/>
          <w:szCs w:val="24"/>
        </w:rPr>
        <w:t xml:space="preserve"> </w:t>
      </w:r>
    </w:p>
    <w:p w14:paraId="09CEF4CD" w14:textId="519741C2" w:rsidR="003A3234" w:rsidRPr="009D4E25" w:rsidRDefault="003A3234" w:rsidP="00A22EE5">
      <w:pPr>
        <w:jc w:val="both"/>
        <w:rPr>
          <w:rFonts w:ascii="Corbel" w:hAnsi="Corbel" w:cs="Times New Roman"/>
          <w:color w:val="1F497D" w:themeColor="text2"/>
          <w:sz w:val="24"/>
          <w:szCs w:val="24"/>
        </w:rPr>
      </w:pPr>
      <w:r w:rsidRPr="009D4E25">
        <w:rPr>
          <w:rFonts w:ascii="Corbel" w:hAnsi="Corbel" w:cs="Times New Roman"/>
          <w:b/>
          <w:color w:val="1F497D" w:themeColor="text2"/>
          <w:sz w:val="24"/>
          <w:szCs w:val="24"/>
        </w:rPr>
        <w:t>SALARY:</w:t>
      </w:r>
      <w:r w:rsidR="0045397E" w:rsidRPr="009D4E25">
        <w:rPr>
          <w:rFonts w:ascii="Corbel" w:hAnsi="Corbel" w:cs="Times New Roman"/>
          <w:color w:val="1F497D" w:themeColor="text2"/>
          <w:sz w:val="24"/>
          <w:szCs w:val="24"/>
        </w:rPr>
        <w:t xml:space="preserve"> </w:t>
      </w:r>
      <w:r w:rsidR="00EC7C48" w:rsidRPr="009D4E25">
        <w:rPr>
          <w:rFonts w:ascii="Corbel" w:hAnsi="Corbel" w:cs="Times New Roman"/>
          <w:color w:val="1F497D" w:themeColor="text2"/>
          <w:sz w:val="24"/>
          <w:szCs w:val="24"/>
        </w:rPr>
        <w:tab/>
      </w:r>
      <w:r w:rsidR="00EC7C48" w:rsidRPr="009D4E25">
        <w:rPr>
          <w:rFonts w:ascii="Corbel" w:hAnsi="Corbel" w:cs="Times New Roman"/>
          <w:color w:val="1F497D" w:themeColor="text2"/>
          <w:sz w:val="24"/>
          <w:szCs w:val="24"/>
        </w:rPr>
        <w:tab/>
      </w:r>
      <w:r w:rsidR="0045397E" w:rsidRPr="009D4E25">
        <w:rPr>
          <w:rFonts w:ascii="Corbel" w:hAnsi="Corbel" w:cs="Times New Roman"/>
          <w:color w:val="1F497D" w:themeColor="text2"/>
          <w:sz w:val="24"/>
          <w:szCs w:val="24"/>
        </w:rPr>
        <w:t>£</w:t>
      </w:r>
      <w:r w:rsidR="00D00D0B">
        <w:rPr>
          <w:rFonts w:ascii="Corbel" w:hAnsi="Corbel" w:cs="Times New Roman"/>
          <w:color w:val="1F497D" w:themeColor="text2"/>
          <w:sz w:val="24"/>
          <w:szCs w:val="24"/>
        </w:rPr>
        <w:t>12.46 per hour</w:t>
      </w:r>
    </w:p>
    <w:p w14:paraId="09CEF4CE" w14:textId="743437A6" w:rsidR="003A3234" w:rsidRPr="009D4E25" w:rsidRDefault="003A3234" w:rsidP="00EC7C48">
      <w:pPr>
        <w:jc w:val="both"/>
        <w:rPr>
          <w:rFonts w:ascii="Corbel" w:hAnsi="Corbel" w:cs="Times New Roman"/>
          <w:color w:val="1F497D" w:themeColor="text2"/>
          <w:sz w:val="24"/>
          <w:szCs w:val="24"/>
        </w:rPr>
      </w:pPr>
      <w:r w:rsidRPr="009D4E25">
        <w:rPr>
          <w:rFonts w:ascii="Corbel" w:hAnsi="Corbel" w:cs="Times New Roman"/>
          <w:b/>
          <w:color w:val="1F497D" w:themeColor="text2"/>
          <w:sz w:val="24"/>
          <w:szCs w:val="24"/>
        </w:rPr>
        <w:t>CONTRACT:</w:t>
      </w:r>
      <w:r w:rsidRPr="009D4E25">
        <w:rPr>
          <w:rFonts w:ascii="Corbel" w:hAnsi="Corbel" w:cs="Times New Roman"/>
          <w:color w:val="1F497D" w:themeColor="text2"/>
          <w:sz w:val="24"/>
          <w:szCs w:val="24"/>
        </w:rPr>
        <w:t xml:space="preserve"> </w:t>
      </w:r>
      <w:r w:rsidR="00EC7C48" w:rsidRPr="009D4E25">
        <w:rPr>
          <w:rFonts w:ascii="Corbel" w:hAnsi="Corbel" w:cs="Times New Roman"/>
          <w:color w:val="1F497D" w:themeColor="text2"/>
          <w:sz w:val="24"/>
          <w:szCs w:val="24"/>
        </w:rPr>
        <w:tab/>
      </w:r>
      <w:r w:rsidR="00EC7C48" w:rsidRPr="009D4E25">
        <w:rPr>
          <w:rFonts w:ascii="Corbel" w:hAnsi="Corbel" w:cs="Times New Roman"/>
          <w:color w:val="1F497D" w:themeColor="text2"/>
          <w:sz w:val="24"/>
          <w:szCs w:val="24"/>
        </w:rPr>
        <w:tab/>
      </w:r>
      <w:r w:rsidRPr="009D4E25">
        <w:rPr>
          <w:rFonts w:ascii="Corbel" w:hAnsi="Corbel" w:cs="Times New Roman"/>
          <w:color w:val="1F497D" w:themeColor="text2"/>
          <w:sz w:val="24"/>
          <w:szCs w:val="24"/>
        </w:rPr>
        <w:t>Fixed term contract until 31</w:t>
      </w:r>
      <w:r w:rsidR="00A22EE5" w:rsidRPr="009D4E25">
        <w:rPr>
          <w:rFonts w:ascii="Corbel" w:hAnsi="Corbel" w:cs="Times New Roman"/>
          <w:color w:val="1F497D" w:themeColor="text2"/>
          <w:sz w:val="24"/>
          <w:szCs w:val="24"/>
          <w:vertAlign w:val="superscript"/>
        </w:rPr>
        <w:t xml:space="preserve"> </w:t>
      </w:r>
      <w:r w:rsidR="0036483A" w:rsidRPr="009D4E25">
        <w:rPr>
          <w:rFonts w:ascii="Corbel" w:hAnsi="Corbel" w:cs="Times New Roman"/>
          <w:color w:val="1F497D" w:themeColor="text2"/>
          <w:sz w:val="24"/>
          <w:szCs w:val="24"/>
        </w:rPr>
        <w:t>March 202</w:t>
      </w:r>
      <w:r w:rsidR="00F44B3F">
        <w:rPr>
          <w:rFonts w:ascii="Corbel" w:hAnsi="Corbel" w:cs="Times New Roman"/>
          <w:color w:val="1F497D" w:themeColor="text2"/>
          <w:sz w:val="24"/>
          <w:szCs w:val="24"/>
        </w:rPr>
        <w:t>5</w:t>
      </w:r>
      <w:r w:rsidR="00682385">
        <w:rPr>
          <w:rFonts w:ascii="Corbel" w:hAnsi="Corbel" w:cs="Times New Roman"/>
          <w:color w:val="1F497D" w:themeColor="text2"/>
          <w:sz w:val="24"/>
          <w:szCs w:val="24"/>
        </w:rPr>
        <w:t xml:space="preserve"> (subject to continuous funding)</w:t>
      </w:r>
    </w:p>
    <w:p w14:paraId="09CEF4CF" w14:textId="77777777" w:rsidR="003A3234" w:rsidRPr="009D4E25" w:rsidRDefault="003A3234" w:rsidP="00F74B57">
      <w:pPr>
        <w:pBdr>
          <w:bottom w:val="single" w:sz="4" w:space="1" w:color="FFC000"/>
        </w:pBdr>
        <w:jc w:val="both"/>
        <w:rPr>
          <w:rFonts w:ascii="Corbel" w:hAnsi="Corbel" w:cs="Times New Roman"/>
          <w:b/>
          <w:color w:val="1F497D" w:themeColor="text2"/>
          <w:sz w:val="24"/>
          <w:szCs w:val="24"/>
        </w:rPr>
      </w:pPr>
      <w:r w:rsidRPr="009D4E25">
        <w:rPr>
          <w:rFonts w:ascii="Corbel" w:hAnsi="Corbel" w:cs="Times New Roman"/>
          <w:b/>
          <w:color w:val="1F497D" w:themeColor="text2"/>
          <w:sz w:val="24"/>
          <w:szCs w:val="24"/>
        </w:rPr>
        <w:t>JOB DESCRIPTION:</w:t>
      </w:r>
    </w:p>
    <w:p w14:paraId="09CEF4D0" w14:textId="0498F362" w:rsidR="003A3234" w:rsidRPr="009D4E25" w:rsidRDefault="00361F99" w:rsidP="00A22EE5">
      <w:pPr>
        <w:spacing w:line="240" w:lineRule="auto"/>
        <w:contextualSpacing/>
        <w:jc w:val="both"/>
        <w:rPr>
          <w:rFonts w:ascii="Corbel" w:hAnsi="Corbel" w:cs="Times New Roman"/>
          <w:color w:val="1F497D" w:themeColor="text2"/>
          <w:sz w:val="24"/>
          <w:szCs w:val="24"/>
        </w:rPr>
      </w:pPr>
      <w:r>
        <w:rPr>
          <w:rFonts w:ascii="Corbel" w:hAnsi="Corbel" w:cs="Times New Roman"/>
          <w:color w:val="1F497D" w:themeColor="text2"/>
          <w:sz w:val="24"/>
          <w:szCs w:val="24"/>
        </w:rPr>
        <w:t xml:space="preserve">Newhill Youth &amp; Community Centre </w:t>
      </w:r>
      <w:r w:rsidR="003A3234" w:rsidRPr="009D4E25">
        <w:rPr>
          <w:rFonts w:ascii="Corbel" w:hAnsi="Corbel" w:cs="Times New Roman"/>
          <w:color w:val="1F497D" w:themeColor="text2"/>
          <w:sz w:val="24"/>
          <w:szCs w:val="24"/>
        </w:rPr>
        <w:t xml:space="preserve">works with young people aged </w:t>
      </w:r>
      <w:r w:rsidR="007271A4">
        <w:rPr>
          <w:rFonts w:ascii="Corbel" w:hAnsi="Corbel" w:cs="Times New Roman"/>
          <w:color w:val="1F497D" w:themeColor="text2"/>
          <w:sz w:val="24"/>
          <w:szCs w:val="24"/>
        </w:rPr>
        <w:t>9</w:t>
      </w:r>
      <w:r w:rsidR="003A3234" w:rsidRPr="009D4E25">
        <w:rPr>
          <w:rFonts w:ascii="Corbel" w:hAnsi="Corbel" w:cs="Times New Roman"/>
          <w:color w:val="1F497D" w:themeColor="text2"/>
          <w:sz w:val="24"/>
          <w:szCs w:val="24"/>
        </w:rPr>
        <w:t xml:space="preserve"> to 25</w:t>
      </w:r>
      <w:r w:rsidR="0036483A" w:rsidRPr="009D4E25">
        <w:rPr>
          <w:rFonts w:ascii="Corbel" w:hAnsi="Corbel" w:cs="Times New Roman"/>
          <w:color w:val="1F497D" w:themeColor="text2"/>
          <w:sz w:val="24"/>
          <w:szCs w:val="24"/>
        </w:rPr>
        <w:t xml:space="preserve"> from the Upper Springfield are. </w:t>
      </w:r>
      <w:r w:rsidR="003A3234" w:rsidRPr="009D4E25">
        <w:rPr>
          <w:rFonts w:ascii="Corbel" w:hAnsi="Corbel" w:cs="Times New Roman"/>
          <w:color w:val="1F497D" w:themeColor="text2"/>
          <w:sz w:val="24"/>
          <w:szCs w:val="24"/>
        </w:rPr>
        <w:t xml:space="preserve">The project employs a ‘needs’ </w:t>
      </w:r>
      <w:r w:rsidR="009B48E2" w:rsidRPr="009D4E25">
        <w:rPr>
          <w:rFonts w:ascii="Corbel" w:hAnsi="Corbel" w:cs="Times New Roman"/>
          <w:color w:val="1F497D" w:themeColor="text2"/>
          <w:sz w:val="24"/>
          <w:szCs w:val="24"/>
        </w:rPr>
        <w:t>led,</w:t>
      </w:r>
      <w:r w:rsidR="003A3234" w:rsidRPr="009D4E25">
        <w:rPr>
          <w:rFonts w:ascii="Corbel" w:hAnsi="Corbel" w:cs="Times New Roman"/>
          <w:color w:val="1F497D" w:themeColor="text2"/>
          <w:sz w:val="24"/>
          <w:szCs w:val="24"/>
        </w:rPr>
        <w:t xml:space="preserve"> and outcome driven community youth work approach, which affirms the voluntary, emancipatory and democratic nature of the relationship between youth worker and y</w:t>
      </w:r>
      <w:r w:rsidR="00DD3204" w:rsidRPr="009D4E25">
        <w:rPr>
          <w:rFonts w:ascii="Corbel" w:hAnsi="Corbel" w:cs="Times New Roman"/>
          <w:color w:val="1F497D" w:themeColor="text2"/>
          <w:sz w:val="24"/>
          <w:szCs w:val="24"/>
        </w:rPr>
        <w:t xml:space="preserve">oung person. </w:t>
      </w:r>
      <w:r w:rsidR="00685068" w:rsidRPr="009D4E25">
        <w:rPr>
          <w:rFonts w:ascii="Corbel" w:hAnsi="Corbel" w:cs="Times New Roman"/>
          <w:color w:val="1F497D" w:themeColor="text2"/>
          <w:sz w:val="24"/>
          <w:szCs w:val="24"/>
        </w:rPr>
        <w:t>Th</w:t>
      </w:r>
      <w:r w:rsidR="00DB442D">
        <w:rPr>
          <w:rFonts w:ascii="Corbel" w:hAnsi="Corbel" w:cs="Times New Roman"/>
          <w:color w:val="1F497D" w:themeColor="text2"/>
          <w:sz w:val="24"/>
          <w:szCs w:val="24"/>
        </w:rPr>
        <w:t xml:space="preserve">is unique </w:t>
      </w:r>
      <w:r w:rsidR="00FD1961">
        <w:rPr>
          <w:rFonts w:ascii="Corbel" w:hAnsi="Corbel" w:cs="Times New Roman"/>
          <w:color w:val="1F497D" w:themeColor="text2"/>
          <w:sz w:val="24"/>
          <w:szCs w:val="24"/>
        </w:rPr>
        <w:t>youth work project</w:t>
      </w:r>
      <w:r w:rsidR="003A3234" w:rsidRPr="009D4E25">
        <w:rPr>
          <w:rFonts w:ascii="Corbel" w:hAnsi="Corbel" w:cs="Times New Roman"/>
          <w:color w:val="1F497D" w:themeColor="text2"/>
          <w:sz w:val="24"/>
          <w:szCs w:val="24"/>
        </w:rPr>
        <w:t xml:space="preserve"> </w:t>
      </w:r>
      <w:r w:rsidR="009B48E2">
        <w:rPr>
          <w:rFonts w:ascii="Corbel" w:hAnsi="Corbel" w:cs="Times New Roman"/>
          <w:color w:val="1F497D" w:themeColor="text2"/>
          <w:sz w:val="24"/>
          <w:szCs w:val="24"/>
        </w:rPr>
        <w:t>supports the</w:t>
      </w:r>
      <w:r w:rsidR="003A3234" w:rsidRPr="009D4E25">
        <w:rPr>
          <w:rFonts w:ascii="Corbel" w:hAnsi="Corbel" w:cs="Times New Roman"/>
          <w:color w:val="1F497D" w:themeColor="text2"/>
          <w:sz w:val="24"/>
          <w:szCs w:val="24"/>
        </w:rPr>
        <w:t xml:space="preserve"> social inclusion of marginalised young people from the Upper Springfield area by supporting and enhancing their rights, participation, education, health and well-being.</w:t>
      </w:r>
    </w:p>
    <w:p w14:paraId="09CEF4D1" w14:textId="77777777" w:rsidR="00F74B57" w:rsidRPr="009D4E25" w:rsidRDefault="00F74B57" w:rsidP="00A22EE5">
      <w:pPr>
        <w:spacing w:line="240" w:lineRule="auto"/>
        <w:contextualSpacing/>
        <w:jc w:val="both"/>
        <w:rPr>
          <w:rFonts w:ascii="Corbel" w:hAnsi="Corbel" w:cs="Times New Roman"/>
          <w:color w:val="1F497D" w:themeColor="text2"/>
          <w:sz w:val="24"/>
          <w:szCs w:val="24"/>
        </w:rPr>
      </w:pPr>
    </w:p>
    <w:p w14:paraId="09CEF4D2" w14:textId="77777777" w:rsidR="00DD3204" w:rsidRPr="009D4E25" w:rsidRDefault="003342AD" w:rsidP="00F74B57">
      <w:pPr>
        <w:pBdr>
          <w:bottom w:val="single" w:sz="4" w:space="1" w:color="FFC000"/>
        </w:pBdr>
        <w:jc w:val="both"/>
        <w:rPr>
          <w:rFonts w:ascii="Corbel" w:hAnsi="Corbel" w:cs="Times New Roman"/>
          <w:b/>
          <w:color w:val="1F497D" w:themeColor="text2"/>
          <w:sz w:val="24"/>
          <w:szCs w:val="24"/>
        </w:rPr>
      </w:pPr>
      <w:r w:rsidRPr="009D4E25">
        <w:rPr>
          <w:rFonts w:ascii="Corbel" w:hAnsi="Corbel" w:cs="Times New Roman"/>
          <w:b/>
          <w:color w:val="1F497D" w:themeColor="text2"/>
          <w:sz w:val="24"/>
          <w:szCs w:val="24"/>
        </w:rPr>
        <w:t>KEY TASKS &amp;</w:t>
      </w:r>
      <w:r w:rsidR="00DD3204" w:rsidRPr="009D4E25">
        <w:rPr>
          <w:rFonts w:ascii="Corbel" w:hAnsi="Corbel" w:cs="Times New Roman"/>
          <w:b/>
          <w:color w:val="1F497D" w:themeColor="text2"/>
          <w:sz w:val="24"/>
          <w:szCs w:val="24"/>
        </w:rPr>
        <w:t xml:space="preserve"> RESPONSIBILITIES:</w:t>
      </w:r>
    </w:p>
    <w:p w14:paraId="09CEF4D3" w14:textId="3DCB989E" w:rsidR="003342AD" w:rsidRPr="009D4E25" w:rsidRDefault="003342AD"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 xml:space="preserve">To </w:t>
      </w:r>
      <w:r w:rsidR="004E3CAF" w:rsidRPr="009D4E25">
        <w:rPr>
          <w:rFonts w:ascii="Corbel" w:hAnsi="Corbel" w:cs="Times New Roman"/>
          <w:color w:val="1F497D" w:themeColor="text2"/>
          <w:sz w:val="24"/>
          <w:szCs w:val="24"/>
        </w:rPr>
        <w:t>d</w:t>
      </w:r>
      <w:r w:rsidRPr="009D4E25">
        <w:rPr>
          <w:rFonts w:ascii="Corbel" w:hAnsi="Corbel" w:cs="Times New Roman"/>
          <w:color w:val="1F497D" w:themeColor="text2"/>
          <w:sz w:val="24"/>
          <w:szCs w:val="24"/>
        </w:rPr>
        <w:t xml:space="preserve">esign and deliver </w:t>
      </w:r>
      <w:r w:rsidR="003233D2" w:rsidRPr="009D4E25">
        <w:rPr>
          <w:rFonts w:ascii="Corbel" w:hAnsi="Corbel" w:cs="Times New Roman"/>
          <w:color w:val="1F497D" w:themeColor="text2"/>
          <w:sz w:val="24"/>
          <w:szCs w:val="24"/>
        </w:rPr>
        <w:t>y</w:t>
      </w:r>
      <w:r w:rsidR="0045397E" w:rsidRPr="009D4E25">
        <w:rPr>
          <w:rFonts w:ascii="Corbel" w:hAnsi="Corbel" w:cs="Times New Roman"/>
          <w:color w:val="1F497D" w:themeColor="text2"/>
          <w:sz w:val="24"/>
          <w:szCs w:val="24"/>
        </w:rPr>
        <w:t xml:space="preserve">outh and </w:t>
      </w:r>
      <w:r w:rsidR="003233D2" w:rsidRPr="009D4E25">
        <w:rPr>
          <w:rFonts w:ascii="Corbel" w:hAnsi="Corbel" w:cs="Times New Roman"/>
          <w:color w:val="1F497D" w:themeColor="text2"/>
          <w:sz w:val="24"/>
          <w:szCs w:val="24"/>
        </w:rPr>
        <w:t>c</w:t>
      </w:r>
      <w:r w:rsidR="0045397E" w:rsidRPr="009D4E25">
        <w:rPr>
          <w:rFonts w:ascii="Corbel" w:hAnsi="Corbel" w:cs="Times New Roman"/>
          <w:color w:val="1F497D" w:themeColor="text2"/>
          <w:sz w:val="24"/>
          <w:szCs w:val="24"/>
        </w:rPr>
        <w:t>ommunity</w:t>
      </w:r>
      <w:r w:rsidR="008B5358" w:rsidRPr="009D4E25">
        <w:rPr>
          <w:rFonts w:ascii="Corbel" w:hAnsi="Corbel" w:cs="Times New Roman"/>
          <w:color w:val="1F497D" w:themeColor="text2"/>
          <w:sz w:val="24"/>
          <w:szCs w:val="24"/>
        </w:rPr>
        <w:t xml:space="preserve"> </w:t>
      </w:r>
      <w:r w:rsidRPr="009D4E25">
        <w:rPr>
          <w:rFonts w:ascii="Corbel" w:hAnsi="Corbel" w:cs="Times New Roman"/>
          <w:color w:val="1F497D" w:themeColor="text2"/>
          <w:sz w:val="24"/>
          <w:szCs w:val="24"/>
        </w:rPr>
        <w:t>programmes which enhance</w:t>
      </w:r>
      <w:r w:rsidR="00DC70CB">
        <w:rPr>
          <w:rFonts w:ascii="Corbel" w:hAnsi="Corbel" w:cs="Times New Roman"/>
          <w:color w:val="1F497D" w:themeColor="text2"/>
          <w:sz w:val="24"/>
          <w:szCs w:val="24"/>
        </w:rPr>
        <w:t xml:space="preserve">s young people’s </w:t>
      </w:r>
      <w:r w:rsidRPr="009D4E25">
        <w:rPr>
          <w:rFonts w:ascii="Corbel" w:hAnsi="Corbel" w:cs="Times New Roman"/>
          <w:color w:val="1F497D" w:themeColor="text2"/>
          <w:sz w:val="24"/>
          <w:szCs w:val="24"/>
        </w:rPr>
        <w:t>social inclusion</w:t>
      </w:r>
      <w:r w:rsidR="00DC70CB">
        <w:rPr>
          <w:rFonts w:ascii="Corbel" w:hAnsi="Corbel" w:cs="Times New Roman"/>
          <w:color w:val="1F497D" w:themeColor="text2"/>
          <w:sz w:val="24"/>
          <w:szCs w:val="24"/>
        </w:rPr>
        <w:t>.</w:t>
      </w:r>
    </w:p>
    <w:p w14:paraId="09CEF4D4" w14:textId="42468C30" w:rsidR="003342AD" w:rsidRPr="009D4E25" w:rsidRDefault="003342AD"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To design and deliver programmes</w:t>
      </w:r>
      <w:r w:rsidR="00DC70CB">
        <w:rPr>
          <w:rFonts w:ascii="Corbel" w:hAnsi="Corbel" w:cs="Times New Roman"/>
          <w:color w:val="1F497D" w:themeColor="text2"/>
          <w:sz w:val="24"/>
          <w:szCs w:val="24"/>
        </w:rPr>
        <w:t>/</w:t>
      </w:r>
      <w:r w:rsidRPr="009D4E25">
        <w:rPr>
          <w:rFonts w:ascii="Corbel" w:hAnsi="Corbel" w:cs="Times New Roman"/>
          <w:color w:val="1F497D" w:themeColor="text2"/>
          <w:sz w:val="24"/>
          <w:szCs w:val="24"/>
        </w:rPr>
        <w:t>initiatives which enhance young people’s active partic</w:t>
      </w:r>
      <w:r w:rsidR="00347508" w:rsidRPr="009D4E25">
        <w:rPr>
          <w:rFonts w:ascii="Corbel" w:hAnsi="Corbel" w:cs="Times New Roman"/>
          <w:color w:val="1F497D" w:themeColor="text2"/>
          <w:sz w:val="24"/>
          <w:szCs w:val="24"/>
        </w:rPr>
        <w:t>ipation in the issues, services and decisions that impact on their lives.</w:t>
      </w:r>
    </w:p>
    <w:p w14:paraId="09CEF4D5" w14:textId="77777777" w:rsidR="00347508" w:rsidRPr="009D4E25" w:rsidRDefault="00347508"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 xml:space="preserve">To design and deliver programmes which provide opportunities for young people to raise their aspirations, confidence, </w:t>
      </w:r>
      <w:r w:rsidR="0036483A" w:rsidRPr="009D4E25">
        <w:rPr>
          <w:rFonts w:ascii="Corbel" w:hAnsi="Corbel" w:cs="Times New Roman"/>
          <w:color w:val="1F497D" w:themeColor="text2"/>
          <w:sz w:val="24"/>
          <w:szCs w:val="24"/>
        </w:rPr>
        <w:t>self-esteem</w:t>
      </w:r>
      <w:r w:rsidRPr="009D4E25">
        <w:rPr>
          <w:rFonts w:ascii="Corbel" w:hAnsi="Corbel" w:cs="Times New Roman"/>
          <w:color w:val="1F497D" w:themeColor="text2"/>
          <w:sz w:val="24"/>
          <w:szCs w:val="24"/>
        </w:rPr>
        <w:t xml:space="preserve"> and their ability to learn and grow.</w:t>
      </w:r>
    </w:p>
    <w:p w14:paraId="09CEF4D6" w14:textId="50D020F2" w:rsidR="004E3CAF" w:rsidRPr="009D4E25" w:rsidRDefault="004E3CAF"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To design and deliver community youth work programmes which improve</w:t>
      </w:r>
      <w:r w:rsidR="00DC70CB">
        <w:rPr>
          <w:rFonts w:ascii="Corbel" w:hAnsi="Corbel" w:cs="Times New Roman"/>
          <w:color w:val="1F497D" w:themeColor="text2"/>
          <w:sz w:val="24"/>
          <w:szCs w:val="24"/>
        </w:rPr>
        <w:t xml:space="preserve">s young people’s </w:t>
      </w:r>
      <w:r w:rsidRPr="009D4E25">
        <w:rPr>
          <w:rFonts w:ascii="Corbel" w:hAnsi="Corbel" w:cs="Times New Roman"/>
          <w:color w:val="1F497D" w:themeColor="text2"/>
          <w:sz w:val="24"/>
          <w:szCs w:val="24"/>
        </w:rPr>
        <w:t>safety, health &amp; well-being</w:t>
      </w:r>
      <w:r w:rsidR="00DC70CB">
        <w:rPr>
          <w:rFonts w:ascii="Corbel" w:hAnsi="Corbel" w:cs="Times New Roman"/>
          <w:color w:val="1F497D" w:themeColor="text2"/>
          <w:sz w:val="24"/>
          <w:szCs w:val="24"/>
        </w:rPr>
        <w:t>.</w:t>
      </w:r>
    </w:p>
    <w:p w14:paraId="09CEF4D9" w14:textId="6C9C962D" w:rsidR="00B06060" w:rsidRPr="009D4E25" w:rsidRDefault="0036483A"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 xml:space="preserve">To support </w:t>
      </w:r>
      <w:r w:rsidR="00B06060" w:rsidRPr="009D4E25">
        <w:rPr>
          <w:rFonts w:ascii="Corbel" w:hAnsi="Corbel" w:cs="Times New Roman"/>
          <w:color w:val="1F497D" w:themeColor="text2"/>
          <w:sz w:val="24"/>
          <w:szCs w:val="24"/>
        </w:rPr>
        <w:t xml:space="preserve">the </w:t>
      </w:r>
      <w:r w:rsidR="00741F03">
        <w:rPr>
          <w:rFonts w:ascii="Corbel" w:hAnsi="Corbel" w:cs="Times New Roman"/>
          <w:color w:val="1F497D" w:themeColor="text2"/>
          <w:sz w:val="24"/>
          <w:szCs w:val="24"/>
        </w:rPr>
        <w:t xml:space="preserve">weekly youth work </w:t>
      </w:r>
      <w:r w:rsidR="00B06060" w:rsidRPr="009D4E25">
        <w:rPr>
          <w:rFonts w:ascii="Corbel" w:hAnsi="Corbel" w:cs="Times New Roman"/>
          <w:color w:val="1F497D" w:themeColor="text2"/>
          <w:sz w:val="24"/>
          <w:szCs w:val="24"/>
        </w:rPr>
        <w:t>delivery</w:t>
      </w:r>
      <w:r w:rsidRPr="009D4E25">
        <w:rPr>
          <w:rFonts w:ascii="Corbel" w:hAnsi="Corbel" w:cs="Times New Roman"/>
          <w:color w:val="1F497D" w:themeColor="text2"/>
          <w:sz w:val="24"/>
          <w:szCs w:val="24"/>
        </w:rPr>
        <w:t xml:space="preserve"> </w:t>
      </w:r>
      <w:r w:rsidR="00741F03">
        <w:rPr>
          <w:rFonts w:ascii="Corbel" w:hAnsi="Corbel" w:cs="Times New Roman"/>
          <w:color w:val="1F497D" w:themeColor="text2"/>
          <w:sz w:val="24"/>
          <w:szCs w:val="24"/>
        </w:rPr>
        <w:t xml:space="preserve">schedule </w:t>
      </w:r>
      <w:r w:rsidR="00954824">
        <w:rPr>
          <w:rFonts w:ascii="Corbel" w:hAnsi="Corbel" w:cs="Times New Roman"/>
          <w:color w:val="1F497D" w:themeColor="text2"/>
          <w:sz w:val="24"/>
          <w:szCs w:val="24"/>
        </w:rPr>
        <w:t>of Newhill</w:t>
      </w:r>
      <w:r w:rsidR="00741F03">
        <w:rPr>
          <w:rFonts w:ascii="Corbel" w:hAnsi="Corbel" w:cs="Times New Roman"/>
          <w:color w:val="1F497D" w:themeColor="text2"/>
          <w:sz w:val="24"/>
          <w:szCs w:val="24"/>
        </w:rPr>
        <w:t xml:space="preserve"> Youth &amp; Community Centre including but not exclusively</w:t>
      </w:r>
      <w:r w:rsidR="00793C49">
        <w:rPr>
          <w:rFonts w:ascii="Corbel" w:hAnsi="Corbel" w:cs="Times New Roman"/>
          <w:color w:val="1F497D" w:themeColor="text2"/>
          <w:sz w:val="24"/>
          <w:szCs w:val="24"/>
        </w:rPr>
        <w:t xml:space="preserve">; youth club; street </w:t>
      </w:r>
      <w:r w:rsidR="00954824">
        <w:rPr>
          <w:rFonts w:ascii="Corbel" w:hAnsi="Corbel" w:cs="Times New Roman"/>
          <w:color w:val="1F497D" w:themeColor="text2"/>
          <w:sz w:val="24"/>
          <w:szCs w:val="24"/>
        </w:rPr>
        <w:t>works; mentoring</w:t>
      </w:r>
      <w:r w:rsidR="00793C49">
        <w:rPr>
          <w:rFonts w:ascii="Corbel" w:hAnsi="Corbel" w:cs="Times New Roman"/>
          <w:color w:val="1F497D" w:themeColor="text2"/>
          <w:sz w:val="24"/>
          <w:szCs w:val="24"/>
        </w:rPr>
        <w:t>; homework club</w:t>
      </w:r>
      <w:r w:rsidR="00954824">
        <w:rPr>
          <w:rFonts w:ascii="Corbel" w:hAnsi="Corbel" w:cs="Times New Roman"/>
          <w:color w:val="1F497D" w:themeColor="text2"/>
          <w:sz w:val="24"/>
          <w:szCs w:val="24"/>
        </w:rPr>
        <w:t>; group work.</w:t>
      </w:r>
    </w:p>
    <w:p w14:paraId="09CEF4DA" w14:textId="1AE8500E" w:rsidR="004E3CAF" w:rsidRPr="009D4E25" w:rsidRDefault="00C00163"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To advocate and campaign with and on behalf of young people to ensure services, interventions, legislation and policies recognise children and young people</w:t>
      </w:r>
      <w:r w:rsidR="00DC70CB">
        <w:rPr>
          <w:rFonts w:ascii="Corbel" w:hAnsi="Corbel" w:cs="Times New Roman"/>
          <w:color w:val="1F497D" w:themeColor="text2"/>
          <w:sz w:val="24"/>
          <w:szCs w:val="24"/>
        </w:rPr>
        <w:t>’s rights that i</w:t>
      </w:r>
      <w:r w:rsidR="00DC70CB" w:rsidRPr="009D4E25">
        <w:rPr>
          <w:rFonts w:ascii="Corbel" w:hAnsi="Corbel" w:cs="Times New Roman"/>
          <w:color w:val="1F497D" w:themeColor="text2"/>
          <w:sz w:val="24"/>
          <w:szCs w:val="24"/>
        </w:rPr>
        <w:t>mproves</w:t>
      </w:r>
      <w:r w:rsidRPr="009D4E25">
        <w:rPr>
          <w:rFonts w:ascii="Corbel" w:hAnsi="Corbel" w:cs="Times New Roman"/>
          <w:color w:val="1F497D" w:themeColor="text2"/>
          <w:sz w:val="24"/>
          <w:szCs w:val="24"/>
        </w:rPr>
        <w:t xml:space="preserve"> their life chances.</w:t>
      </w:r>
    </w:p>
    <w:p w14:paraId="09CEF4DB" w14:textId="77777777" w:rsidR="00C00163" w:rsidRPr="009D4E25" w:rsidRDefault="00C00163"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To assist in the organisation and delivery of events and initiatives which champion young people from the Upper Springfield area and celebrate their achievements and success.</w:t>
      </w:r>
    </w:p>
    <w:p w14:paraId="09CEF4DE" w14:textId="6BE12519" w:rsidR="00C00163" w:rsidRPr="009D4E25" w:rsidRDefault="00C00163"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 xml:space="preserve">To ensure </w:t>
      </w:r>
      <w:r w:rsidR="00DC70CB">
        <w:rPr>
          <w:rFonts w:ascii="Corbel" w:hAnsi="Corbel" w:cs="Times New Roman"/>
          <w:color w:val="1F497D" w:themeColor="text2"/>
          <w:sz w:val="24"/>
          <w:szCs w:val="24"/>
        </w:rPr>
        <w:t xml:space="preserve">the evaluation  and monitoring of all </w:t>
      </w:r>
      <w:r w:rsidRPr="009D4E25">
        <w:rPr>
          <w:rFonts w:ascii="Corbel" w:hAnsi="Corbel" w:cs="Times New Roman"/>
          <w:color w:val="1F497D" w:themeColor="text2"/>
          <w:sz w:val="24"/>
          <w:szCs w:val="24"/>
        </w:rPr>
        <w:t xml:space="preserve"> programme</w:t>
      </w:r>
      <w:r w:rsidR="00227B55">
        <w:rPr>
          <w:rFonts w:ascii="Corbel" w:hAnsi="Corbel" w:cs="Times New Roman"/>
          <w:color w:val="1F497D" w:themeColor="text2"/>
          <w:sz w:val="24"/>
          <w:szCs w:val="24"/>
        </w:rPr>
        <w:t xml:space="preserve"> </w:t>
      </w:r>
      <w:r w:rsidRPr="009D4E25">
        <w:rPr>
          <w:rFonts w:ascii="Corbel" w:hAnsi="Corbel" w:cs="Times New Roman"/>
          <w:color w:val="1F497D" w:themeColor="text2"/>
          <w:sz w:val="24"/>
          <w:szCs w:val="24"/>
        </w:rPr>
        <w:t xml:space="preserve"> deliver</w:t>
      </w:r>
      <w:r w:rsidR="00DC70CB">
        <w:rPr>
          <w:rFonts w:ascii="Corbel" w:hAnsi="Corbel" w:cs="Times New Roman"/>
          <w:color w:val="1F497D" w:themeColor="text2"/>
          <w:sz w:val="24"/>
          <w:szCs w:val="24"/>
        </w:rPr>
        <w:t xml:space="preserve">y is in line </w:t>
      </w:r>
      <w:r w:rsidRPr="009D4E25">
        <w:rPr>
          <w:rFonts w:ascii="Corbel" w:hAnsi="Corbel" w:cs="Times New Roman"/>
          <w:color w:val="1F497D" w:themeColor="text2"/>
          <w:sz w:val="24"/>
          <w:szCs w:val="24"/>
        </w:rPr>
        <w:t>with current best practice</w:t>
      </w:r>
      <w:r w:rsidR="00DC70CB">
        <w:rPr>
          <w:rFonts w:ascii="Corbel" w:hAnsi="Corbel" w:cs="Times New Roman"/>
          <w:color w:val="1F497D" w:themeColor="text2"/>
          <w:sz w:val="24"/>
          <w:szCs w:val="24"/>
        </w:rPr>
        <w:t xml:space="preserve"> standards</w:t>
      </w:r>
      <w:r w:rsidRPr="009D4E25">
        <w:rPr>
          <w:rFonts w:ascii="Corbel" w:hAnsi="Corbel" w:cs="Times New Roman"/>
          <w:color w:val="1F497D" w:themeColor="text2"/>
          <w:sz w:val="24"/>
          <w:szCs w:val="24"/>
        </w:rPr>
        <w:t>.</w:t>
      </w:r>
    </w:p>
    <w:p w14:paraId="09CEF4DF" w14:textId="4EF9DCC0" w:rsidR="00C00163" w:rsidRPr="009D4E25" w:rsidRDefault="00C00163"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 xml:space="preserve">To assist and carry out fundraising activities as the work of the </w:t>
      </w:r>
      <w:r w:rsidR="00A06A42">
        <w:rPr>
          <w:rFonts w:ascii="Corbel" w:hAnsi="Corbel" w:cs="Times New Roman"/>
          <w:color w:val="1F497D" w:themeColor="text2"/>
          <w:sz w:val="24"/>
          <w:szCs w:val="24"/>
        </w:rPr>
        <w:t>Newhill Youth &amp; Community</w:t>
      </w:r>
      <w:r w:rsidR="004A0D13">
        <w:rPr>
          <w:rFonts w:ascii="Corbel" w:hAnsi="Corbel" w:cs="Times New Roman"/>
          <w:color w:val="1F497D" w:themeColor="text2"/>
          <w:sz w:val="24"/>
          <w:szCs w:val="24"/>
        </w:rPr>
        <w:t xml:space="preserve"> Centre </w:t>
      </w:r>
      <w:r w:rsidRPr="009D4E25">
        <w:rPr>
          <w:rFonts w:ascii="Corbel" w:hAnsi="Corbel" w:cs="Times New Roman"/>
          <w:color w:val="1F497D" w:themeColor="text2"/>
          <w:sz w:val="24"/>
          <w:szCs w:val="24"/>
        </w:rPr>
        <w:t>requires.</w:t>
      </w:r>
    </w:p>
    <w:p w14:paraId="09CEF4E0" w14:textId="48621B21" w:rsidR="00390900" w:rsidRPr="009D4E25" w:rsidRDefault="00390900"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lastRenderedPageBreak/>
        <w:t>To promote the work USDT</w:t>
      </w:r>
      <w:r w:rsidR="004A0D13">
        <w:rPr>
          <w:rFonts w:ascii="Corbel" w:hAnsi="Corbel" w:cs="Times New Roman"/>
          <w:color w:val="1F497D" w:themeColor="text2"/>
          <w:sz w:val="24"/>
          <w:szCs w:val="24"/>
        </w:rPr>
        <w:t>’s Newhill Youth &amp; Community Centre</w:t>
      </w:r>
      <w:r w:rsidRPr="009D4E25">
        <w:rPr>
          <w:rFonts w:ascii="Corbel" w:hAnsi="Corbel" w:cs="Times New Roman"/>
          <w:color w:val="1F497D" w:themeColor="text2"/>
          <w:sz w:val="24"/>
          <w:szCs w:val="24"/>
        </w:rPr>
        <w:t xml:space="preserve"> with relevant stakeholders.</w:t>
      </w:r>
    </w:p>
    <w:p w14:paraId="09CEF4E1" w14:textId="77777777" w:rsidR="00390900" w:rsidRPr="009D4E25" w:rsidRDefault="00390900"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To produce accurate and timely reports of all work delivered</w:t>
      </w:r>
      <w:r w:rsidR="00B33948" w:rsidRPr="009D4E25">
        <w:rPr>
          <w:rFonts w:ascii="Corbel" w:hAnsi="Corbel" w:cs="Times New Roman"/>
          <w:color w:val="1F497D" w:themeColor="text2"/>
          <w:sz w:val="24"/>
          <w:szCs w:val="24"/>
        </w:rPr>
        <w:t xml:space="preserve"> as and </w:t>
      </w:r>
      <w:r w:rsidR="00E66811" w:rsidRPr="009D4E25">
        <w:rPr>
          <w:rFonts w:ascii="Corbel" w:hAnsi="Corbel" w:cs="Times New Roman"/>
          <w:color w:val="1F497D" w:themeColor="text2"/>
          <w:sz w:val="24"/>
          <w:szCs w:val="24"/>
        </w:rPr>
        <w:t>when</w:t>
      </w:r>
      <w:r w:rsidRPr="009D4E25">
        <w:rPr>
          <w:rFonts w:ascii="Corbel" w:hAnsi="Corbel" w:cs="Times New Roman"/>
          <w:color w:val="1F497D" w:themeColor="text2"/>
          <w:sz w:val="24"/>
          <w:szCs w:val="24"/>
        </w:rPr>
        <w:t xml:space="preserve"> required.</w:t>
      </w:r>
    </w:p>
    <w:p w14:paraId="09CEF4E2" w14:textId="77777777" w:rsidR="00390900" w:rsidRPr="009D4E25" w:rsidRDefault="00390900"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To ensure compliance with all USDT policies in particular reference to child protection, lone worker, health and safety, equal opportunities and communication policies.</w:t>
      </w:r>
    </w:p>
    <w:p w14:paraId="09CEF4E3" w14:textId="77777777" w:rsidR="00E30191" w:rsidRPr="009D4E25" w:rsidRDefault="00390900"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To commit to your own continuous personal, skills, training, development and growth.</w:t>
      </w:r>
    </w:p>
    <w:p w14:paraId="09CEF4E4" w14:textId="77777777" w:rsidR="00E30191" w:rsidRPr="009D4E25" w:rsidRDefault="00390900" w:rsidP="00A22EE5">
      <w:pPr>
        <w:pStyle w:val="ListParagraph"/>
        <w:numPr>
          <w:ilvl w:val="0"/>
          <w:numId w:val="1"/>
        </w:numPr>
        <w:spacing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To respond to the needs of young people via the need for flexible working hours, including early mornings, evenings, weekend and residential work.</w:t>
      </w:r>
    </w:p>
    <w:p w14:paraId="09CEF4E5" w14:textId="77777777" w:rsidR="00E30191" w:rsidRPr="009D4E25" w:rsidRDefault="00E30191" w:rsidP="00A22EE5">
      <w:pPr>
        <w:spacing w:line="240" w:lineRule="auto"/>
        <w:contextualSpacing/>
        <w:jc w:val="both"/>
        <w:rPr>
          <w:rFonts w:ascii="Corbel" w:hAnsi="Corbel" w:cs="Times New Roman"/>
          <w:color w:val="1F497D" w:themeColor="text2"/>
          <w:sz w:val="24"/>
          <w:szCs w:val="24"/>
        </w:rPr>
      </w:pPr>
      <w:r w:rsidRPr="009D4E25">
        <w:rPr>
          <w:rFonts w:ascii="Corbel" w:hAnsi="Corbel" w:cs="Times New Roman"/>
          <w:b/>
          <w:color w:val="1F497D" w:themeColor="text2"/>
          <w:sz w:val="24"/>
          <w:szCs w:val="24"/>
        </w:rPr>
        <w:t>There are a number of standard duties and responsibilities that all employees irrespective of their role and level of seniority within USDT are expected to be familiar with and adhere to:</w:t>
      </w:r>
    </w:p>
    <w:p w14:paraId="09CEF4E6" w14:textId="77777777" w:rsidR="00E30191" w:rsidRPr="009D4E25" w:rsidRDefault="00E30191" w:rsidP="00A22EE5">
      <w:pPr>
        <w:numPr>
          <w:ilvl w:val="0"/>
          <w:numId w:val="8"/>
        </w:numPr>
        <w:spacing w:after="0"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To participate in all relevant training when required</w:t>
      </w:r>
    </w:p>
    <w:p w14:paraId="09CEF4E7" w14:textId="77777777" w:rsidR="00E30191" w:rsidRPr="009D4E25" w:rsidRDefault="00E30191" w:rsidP="00A22EE5">
      <w:pPr>
        <w:numPr>
          <w:ilvl w:val="0"/>
          <w:numId w:val="8"/>
        </w:numPr>
        <w:spacing w:after="0"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 xml:space="preserve">To observe all relevant </w:t>
      </w:r>
      <w:r w:rsidR="00A22EE5" w:rsidRPr="009D4E25">
        <w:rPr>
          <w:rFonts w:ascii="Corbel" w:hAnsi="Corbel" w:cs="Times New Roman"/>
          <w:color w:val="1F497D" w:themeColor="text2"/>
          <w:sz w:val="24"/>
          <w:szCs w:val="24"/>
        </w:rPr>
        <w:t>h</w:t>
      </w:r>
      <w:r w:rsidRPr="009D4E25">
        <w:rPr>
          <w:rFonts w:ascii="Corbel" w:hAnsi="Corbel" w:cs="Times New Roman"/>
          <w:color w:val="1F497D" w:themeColor="text2"/>
          <w:sz w:val="24"/>
          <w:szCs w:val="24"/>
        </w:rPr>
        <w:t xml:space="preserve">ealth &amp; </w:t>
      </w:r>
      <w:r w:rsidR="00A22EE5" w:rsidRPr="009D4E25">
        <w:rPr>
          <w:rFonts w:ascii="Corbel" w:hAnsi="Corbel" w:cs="Times New Roman"/>
          <w:color w:val="1F497D" w:themeColor="text2"/>
          <w:sz w:val="24"/>
          <w:szCs w:val="24"/>
        </w:rPr>
        <w:t>s</w:t>
      </w:r>
      <w:r w:rsidRPr="009D4E25">
        <w:rPr>
          <w:rFonts w:ascii="Corbel" w:hAnsi="Corbel" w:cs="Times New Roman"/>
          <w:color w:val="1F497D" w:themeColor="text2"/>
          <w:sz w:val="24"/>
          <w:szCs w:val="24"/>
        </w:rPr>
        <w:t>afety rules and regulations</w:t>
      </w:r>
    </w:p>
    <w:p w14:paraId="09CEF4E8" w14:textId="7AC1BC8A" w:rsidR="00E30191" w:rsidRPr="009D4E25" w:rsidRDefault="00E30191" w:rsidP="00A22EE5">
      <w:pPr>
        <w:numPr>
          <w:ilvl w:val="0"/>
          <w:numId w:val="8"/>
        </w:numPr>
        <w:spacing w:after="0"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 xml:space="preserve">To promote and comply with all policies on diversity and equality both in the delivery of services and treatment of </w:t>
      </w:r>
      <w:r w:rsidR="00DC70CB" w:rsidRPr="009D4E25">
        <w:rPr>
          <w:rFonts w:ascii="Corbel" w:hAnsi="Corbel" w:cs="Times New Roman"/>
          <w:color w:val="1F497D" w:themeColor="text2"/>
          <w:sz w:val="24"/>
          <w:szCs w:val="24"/>
        </w:rPr>
        <w:t>others.</w:t>
      </w:r>
    </w:p>
    <w:p w14:paraId="09CEF4E9" w14:textId="77777777" w:rsidR="00E30191" w:rsidRPr="009D4E25" w:rsidRDefault="00E30191" w:rsidP="00A22EE5">
      <w:pPr>
        <w:numPr>
          <w:ilvl w:val="0"/>
          <w:numId w:val="8"/>
        </w:numPr>
        <w:spacing w:after="0"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To ensure confidentiality at all times, only releasing confidential information obtained during the course of employment to those acting in an official capacity and in accordan</w:t>
      </w:r>
      <w:r w:rsidR="00A61DD3" w:rsidRPr="009D4E25">
        <w:rPr>
          <w:rFonts w:ascii="Corbel" w:hAnsi="Corbel" w:cs="Times New Roman"/>
          <w:color w:val="1F497D" w:themeColor="text2"/>
          <w:sz w:val="24"/>
          <w:szCs w:val="24"/>
        </w:rPr>
        <w:t>ce with the provisions of GDPR.</w:t>
      </w:r>
    </w:p>
    <w:p w14:paraId="09CEF4EA" w14:textId="77777777" w:rsidR="00E30191" w:rsidRPr="009D4E25" w:rsidRDefault="00E30191" w:rsidP="00A22EE5">
      <w:pPr>
        <w:numPr>
          <w:ilvl w:val="0"/>
          <w:numId w:val="8"/>
        </w:numPr>
        <w:spacing w:after="0"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To comply with protocols on the appropriate use of telephone, e-mail and internet facilities</w:t>
      </w:r>
    </w:p>
    <w:p w14:paraId="09CEF4EB" w14:textId="77777777" w:rsidR="00E30191" w:rsidRPr="009D4E25" w:rsidRDefault="00E30191" w:rsidP="00A22EE5">
      <w:pPr>
        <w:numPr>
          <w:ilvl w:val="0"/>
          <w:numId w:val="8"/>
        </w:numPr>
        <w:spacing w:after="0"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 xml:space="preserve">To comply with the principles of risk management in relation to individual and corporate responsibilities  </w:t>
      </w:r>
    </w:p>
    <w:p w14:paraId="09CEF4EC" w14:textId="62C45BBD" w:rsidR="00E30191" w:rsidRPr="009D4E25" w:rsidRDefault="00E30191" w:rsidP="00A22EE5">
      <w:pPr>
        <w:numPr>
          <w:ilvl w:val="0"/>
          <w:numId w:val="8"/>
        </w:numPr>
        <w:spacing w:after="0"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 xml:space="preserve">To observe and adhere to all </w:t>
      </w:r>
      <w:r w:rsidR="00A22EE5" w:rsidRPr="009D4E25">
        <w:rPr>
          <w:rFonts w:ascii="Corbel" w:hAnsi="Corbel" w:cs="Times New Roman"/>
          <w:color w:val="1F497D" w:themeColor="text2"/>
          <w:sz w:val="24"/>
          <w:szCs w:val="24"/>
        </w:rPr>
        <w:t>p</w:t>
      </w:r>
      <w:r w:rsidRPr="009D4E25">
        <w:rPr>
          <w:rFonts w:ascii="Corbel" w:hAnsi="Corbel" w:cs="Times New Roman"/>
          <w:color w:val="1F497D" w:themeColor="text2"/>
          <w:sz w:val="24"/>
          <w:szCs w:val="24"/>
        </w:rPr>
        <w:t xml:space="preserve">olicies &amp; </w:t>
      </w:r>
      <w:r w:rsidR="00DC70CB" w:rsidRPr="009D4E25">
        <w:rPr>
          <w:rFonts w:ascii="Corbel" w:hAnsi="Corbel" w:cs="Times New Roman"/>
          <w:color w:val="1F497D" w:themeColor="text2"/>
          <w:sz w:val="24"/>
          <w:szCs w:val="24"/>
        </w:rPr>
        <w:t>procedures.</w:t>
      </w:r>
    </w:p>
    <w:p w14:paraId="09CEF4ED" w14:textId="766807CA" w:rsidR="00E30191" w:rsidRPr="009D4E25" w:rsidRDefault="00E30191" w:rsidP="00A22EE5">
      <w:pPr>
        <w:numPr>
          <w:ilvl w:val="0"/>
          <w:numId w:val="8"/>
        </w:numPr>
        <w:spacing w:after="0" w:line="240" w:lineRule="auto"/>
        <w:jc w:val="both"/>
        <w:rPr>
          <w:rFonts w:ascii="Corbel" w:hAnsi="Corbel" w:cs="Times New Roman"/>
          <w:color w:val="1F497D" w:themeColor="text2"/>
          <w:sz w:val="24"/>
          <w:szCs w:val="24"/>
        </w:rPr>
      </w:pPr>
      <w:r w:rsidRPr="009D4E25">
        <w:rPr>
          <w:rFonts w:ascii="Corbel" w:hAnsi="Corbel" w:cs="Times New Roman"/>
          <w:color w:val="1F497D" w:themeColor="text2"/>
          <w:sz w:val="24"/>
          <w:szCs w:val="24"/>
        </w:rPr>
        <w:t xml:space="preserve">To carry out any other relevant tasks, which may from time-to-time, be </w:t>
      </w:r>
      <w:r w:rsidR="00DC70CB" w:rsidRPr="009D4E25">
        <w:rPr>
          <w:rFonts w:ascii="Corbel" w:hAnsi="Corbel" w:cs="Times New Roman"/>
          <w:color w:val="1F497D" w:themeColor="text2"/>
          <w:sz w:val="24"/>
          <w:szCs w:val="24"/>
        </w:rPr>
        <w:t>required.</w:t>
      </w:r>
    </w:p>
    <w:p w14:paraId="09CEF4EE" w14:textId="77777777" w:rsidR="00E30191" w:rsidRPr="009D4E25" w:rsidRDefault="00E30191" w:rsidP="00A22EE5">
      <w:pPr>
        <w:jc w:val="both"/>
        <w:rPr>
          <w:rFonts w:ascii="Corbel" w:hAnsi="Corbel" w:cs="Times New Roman"/>
          <w:color w:val="1F497D" w:themeColor="text2"/>
          <w:sz w:val="24"/>
          <w:szCs w:val="24"/>
        </w:rPr>
      </w:pPr>
    </w:p>
    <w:tbl>
      <w:tblPr>
        <w:tblStyle w:val="GridTable1Light-Accent1"/>
        <w:tblW w:w="0" w:type="auto"/>
        <w:tblLook w:val="04A0" w:firstRow="1" w:lastRow="0" w:firstColumn="1" w:lastColumn="0" w:noHBand="0" w:noVBand="1"/>
      </w:tblPr>
      <w:tblGrid>
        <w:gridCol w:w="9016"/>
      </w:tblGrid>
      <w:tr w:rsidR="008A1C39" w:rsidRPr="009D4E25" w14:paraId="09CEF4F0" w14:textId="77777777" w:rsidTr="00DC7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09CEF4EF" w14:textId="77777777" w:rsidR="008A1C39" w:rsidRPr="009D4E25" w:rsidRDefault="008A1C39" w:rsidP="00A22EE5">
            <w:pPr>
              <w:jc w:val="both"/>
              <w:rPr>
                <w:rFonts w:ascii="Corbel" w:hAnsi="Corbel" w:cs="Times New Roman"/>
                <w:i/>
                <w:color w:val="1F497D" w:themeColor="text2"/>
                <w:sz w:val="24"/>
                <w:szCs w:val="24"/>
              </w:rPr>
            </w:pPr>
            <w:r w:rsidRPr="009D4E25">
              <w:rPr>
                <w:rFonts w:ascii="Corbel" w:hAnsi="Corbel" w:cs="Times New Roman"/>
                <w:i/>
                <w:color w:val="1F497D" w:themeColor="text2"/>
                <w:sz w:val="20"/>
                <w:szCs w:val="24"/>
              </w:rPr>
              <w:t>The concept of team working means that a flexible approach to work areas is required from the post holder. The work areas identified above are not exhaustive and only represent current principle tasks. The post holder may therefore be required to carry out other duties as determined by USDT from time to time.</w:t>
            </w:r>
          </w:p>
        </w:tc>
      </w:tr>
    </w:tbl>
    <w:p w14:paraId="09CEF4F1" w14:textId="77777777" w:rsidR="006B6F93" w:rsidRPr="009D4E25" w:rsidRDefault="006B6F93" w:rsidP="00A22EE5">
      <w:pPr>
        <w:jc w:val="both"/>
        <w:rPr>
          <w:rFonts w:ascii="Corbel" w:hAnsi="Corbel" w:cs="Times New Roman"/>
          <w:color w:val="1F497D" w:themeColor="text2"/>
          <w:sz w:val="24"/>
          <w:szCs w:val="24"/>
        </w:rPr>
      </w:pPr>
    </w:p>
    <w:p w14:paraId="09CEF4F2" w14:textId="77777777" w:rsidR="00A22EE5" w:rsidRDefault="00A22EE5" w:rsidP="00EC7C48">
      <w:pPr>
        <w:pBdr>
          <w:bottom w:val="single" w:sz="4" w:space="1" w:color="FFC000"/>
        </w:pBdr>
        <w:jc w:val="center"/>
        <w:rPr>
          <w:rFonts w:ascii="Corbel" w:hAnsi="Corbel" w:cs="Times New Roman"/>
          <w:b/>
          <w:color w:val="1F497D" w:themeColor="text2"/>
          <w:sz w:val="28"/>
          <w:szCs w:val="24"/>
        </w:rPr>
      </w:pPr>
    </w:p>
    <w:p w14:paraId="5F49C5D1" w14:textId="77777777" w:rsidR="00CE3862" w:rsidRDefault="00CE3862" w:rsidP="00EC7C48">
      <w:pPr>
        <w:pBdr>
          <w:bottom w:val="single" w:sz="4" w:space="1" w:color="FFC000"/>
        </w:pBdr>
        <w:jc w:val="center"/>
        <w:rPr>
          <w:rFonts w:ascii="Corbel" w:hAnsi="Corbel" w:cs="Times New Roman"/>
          <w:b/>
          <w:color w:val="1F497D" w:themeColor="text2"/>
          <w:sz w:val="28"/>
          <w:szCs w:val="24"/>
        </w:rPr>
      </w:pPr>
    </w:p>
    <w:p w14:paraId="4A8741CA" w14:textId="77777777" w:rsidR="00CE3862" w:rsidRDefault="00CE3862" w:rsidP="00EC7C48">
      <w:pPr>
        <w:pBdr>
          <w:bottom w:val="single" w:sz="4" w:space="1" w:color="FFC000"/>
        </w:pBdr>
        <w:jc w:val="center"/>
        <w:rPr>
          <w:rFonts w:ascii="Corbel" w:hAnsi="Corbel" w:cs="Times New Roman"/>
          <w:b/>
          <w:color w:val="1F497D" w:themeColor="text2"/>
          <w:sz w:val="28"/>
          <w:szCs w:val="24"/>
        </w:rPr>
      </w:pPr>
    </w:p>
    <w:p w14:paraId="3A573620" w14:textId="77777777" w:rsidR="0065395A" w:rsidRDefault="0065395A" w:rsidP="00EC7C48">
      <w:pPr>
        <w:pBdr>
          <w:bottom w:val="single" w:sz="4" w:space="1" w:color="FFC000"/>
        </w:pBdr>
        <w:jc w:val="center"/>
        <w:rPr>
          <w:rFonts w:ascii="Corbel" w:hAnsi="Corbel" w:cs="Times New Roman"/>
          <w:b/>
          <w:color w:val="1F497D" w:themeColor="text2"/>
          <w:sz w:val="28"/>
          <w:szCs w:val="24"/>
        </w:rPr>
      </w:pPr>
    </w:p>
    <w:p w14:paraId="0851D571" w14:textId="77777777" w:rsidR="0065395A" w:rsidRDefault="0065395A" w:rsidP="00EC7C48">
      <w:pPr>
        <w:pBdr>
          <w:bottom w:val="single" w:sz="4" w:space="1" w:color="FFC000"/>
        </w:pBdr>
        <w:jc w:val="center"/>
        <w:rPr>
          <w:rFonts w:ascii="Corbel" w:hAnsi="Corbel" w:cs="Times New Roman"/>
          <w:b/>
          <w:color w:val="1F497D" w:themeColor="text2"/>
          <w:sz w:val="28"/>
          <w:szCs w:val="24"/>
        </w:rPr>
      </w:pPr>
    </w:p>
    <w:p w14:paraId="3EF023B9" w14:textId="77777777" w:rsidR="00CE3862" w:rsidRDefault="00CE3862" w:rsidP="00EC7C48">
      <w:pPr>
        <w:pBdr>
          <w:bottom w:val="single" w:sz="4" w:space="1" w:color="FFC000"/>
        </w:pBdr>
        <w:jc w:val="center"/>
        <w:rPr>
          <w:rFonts w:ascii="Corbel" w:hAnsi="Corbel" w:cs="Times New Roman"/>
          <w:b/>
          <w:color w:val="1F497D" w:themeColor="text2"/>
          <w:sz w:val="28"/>
          <w:szCs w:val="24"/>
        </w:rPr>
      </w:pPr>
    </w:p>
    <w:p w14:paraId="50B2B803" w14:textId="77777777" w:rsidR="00CE3862" w:rsidRPr="009D4E25" w:rsidRDefault="00CE3862" w:rsidP="00EC7C48">
      <w:pPr>
        <w:pBdr>
          <w:bottom w:val="single" w:sz="4" w:space="1" w:color="FFC000"/>
        </w:pBdr>
        <w:jc w:val="center"/>
        <w:rPr>
          <w:rFonts w:ascii="Corbel" w:hAnsi="Corbel" w:cs="Times New Roman"/>
          <w:b/>
          <w:color w:val="1F497D" w:themeColor="text2"/>
          <w:sz w:val="28"/>
          <w:szCs w:val="24"/>
        </w:rPr>
      </w:pPr>
    </w:p>
    <w:p w14:paraId="09CEF514" w14:textId="166D4817" w:rsidR="00A61DD3" w:rsidRPr="009D4E25" w:rsidRDefault="006B6F93" w:rsidP="00132A6C">
      <w:pPr>
        <w:pBdr>
          <w:bottom w:val="single" w:sz="4" w:space="1" w:color="FFC000"/>
        </w:pBdr>
        <w:jc w:val="center"/>
        <w:rPr>
          <w:rFonts w:ascii="Corbel" w:hAnsi="Corbel" w:cs="Times New Roman"/>
          <w:b/>
          <w:color w:val="1F497D" w:themeColor="text2"/>
          <w:sz w:val="28"/>
          <w:szCs w:val="24"/>
        </w:rPr>
      </w:pPr>
      <w:r w:rsidRPr="009D4E25">
        <w:rPr>
          <w:rFonts w:ascii="Corbel" w:hAnsi="Corbel" w:cs="Times New Roman"/>
          <w:b/>
          <w:color w:val="1F497D" w:themeColor="text2"/>
          <w:sz w:val="28"/>
          <w:szCs w:val="24"/>
        </w:rPr>
        <w:lastRenderedPageBreak/>
        <w:t>PERSONNEL SPECIFICATION</w:t>
      </w:r>
    </w:p>
    <w:tbl>
      <w:tblPr>
        <w:tblStyle w:val="GridTable1Light-Accent1"/>
        <w:tblW w:w="9634" w:type="dxa"/>
        <w:tblLook w:val="04A0" w:firstRow="1" w:lastRow="0" w:firstColumn="1" w:lastColumn="0" w:noHBand="0" w:noVBand="1"/>
      </w:tblPr>
      <w:tblGrid>
        <w:gridCol w:w="5997"/>
        <w:gridCol w:w="1208"/>
        <w:gridCol w:w="2429"/>
      </w:tblGrid>
      <w:tr w:rsidR="003A0416" w:rsidRPr="0065395A" w14:paraId="67636E10" w14:textId="77777777" w:rsidTr="00653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7" w:type="dxa"/>
            <w:shd w:val="clear" w:color="auto" w:fill="92CDDC" w:themeFill="accent5" w:themeFillTint="99"/>
          </w:tcPr>
          <w:p w14:paraId="5818E291" w14:textId="176F7CDE" w:rsidR="003A0416" w:rsidRPr="0065395A" w:rsidRDefault="00132A6C" w:rsidP="00834A98">
            <w:pPr>
              <w:pStyle w:val="NoSpacing"/>
              <w:spacing w:line="276" w:lineRule="auto"/>
              <w:rPr>
                <w:rFonts w:cstheme="minorHAnsi"/>
                <w:color w:val="002060"/>
              </w:rPr>
            </w:pPr>
            <w:r w:rsidRPr="0065395A">
              <w:rPr>
                <w:rFonts w:cstheme="minorHAnsi"/>
                <w:color w:val="002060"/>
              </w:rPr>
              <w:t>Essential Criteria</w:t>
            </w:r>
          </w:p>
        </w:tc>
        <w:tc>
          <w:tcPr>
            <w:tcW w:w="1208" w:type="dxa"/>
            <w:shd w:val="clear" w:color="auto" w:fill="92CDDC" w:themeFill="accent5" w:themeFillTint="99"/>
            <w:hideMark/>
          </w:tcPr>
          <w:p w14:paraId="4DB8B2EF" w14:textId="77777777" w:rsidR="003A0416" w:rsidRPr="0065395A" w:rsidRDefault="003A0416" w:rsidP="00834A98">
            <w:pPr>
              <w:pStyle w:val="NoSpacing"/>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002060"/>
              </w:rPr>
            </w:pPr>
            <w:r w:rsidRPr="0065395A">
              <w:rPr>
                <w:rFonts w:cstheme="minorHAnsi"/>
                <w:color w:val="002060"/>
              </w:rPr>
              <w:t>Essential</w:t>
            </w:r>
          </w:p>
        </w:tc>
        <w:tc>
          <w:tcPr>
            <w:tcW w:w="2429" w:type="dxa"/>
            <w:shd w:val="clear" w:color="auto" w:fill="92CDDC" w:themeFill="accent5" w:themeFillTint="99"/>
            <w:hideMark/>
          </w:tcPr>
          <w:p w14:paraId="41B567FF" w14:textId="77777777" w:rsidR="003A0416" w:rsidRPr="0065395A" w:rsidRDefault="003A0416" w:rsidP="00834A98">
            <w:pPr>
              <w:pStyle w:val="NoSpacing"/>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002060"/>
              </w:rPr>
            </w:pPr>
            <w:r w:rsidRPr="0065395A">
              <w:rPr>
                <w:rFonts w:cstheme="minorHAnsi"/>
                <w:color w:val="002060"/>
              </w:rPr>
              <w:t>Interview/Application</w:t>
            </w:r>
          </w:p>
        </w:tc>
      </w:tr>
      <w:tr w:rsidR="003A0416" w:rsidRPr="0065395A" w14:paraId="5BE3873C" w14:textId="77777777" w:rsidTr="0065395A">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C6D9F1" w:themeFill="text2" w:themeFillTint="33"/>
            <w:hideMark/>
          </w:tcPr>
          <w:p w14:paraId="6C824024" w14:textId="77777777" w:rsidR="003A0416" w:rsidRPr="0065395A" w:rsidRDefault="003A0416" w:rsidP="00834A98">
            <w:pPr>
              <w:pStyle w:val="NoSpacing"/>
              <w:tabs>
                <w:tab w:val="center" w:pos="5262"/>
              </w:tabs>
              <w:spacing w:line="276" w:lineRule="auto"/>
              <w:rPr>
                <w:rFonts w:cstheme="minorHAnsi"/>
                <w:color w:val="002060"/>
              </w:rPr>
            </w:pPr>
            <w:r w:rsidRPr="0065395A">
              <w:rPr>
                <w:rFonts w:cstheme="minorHAnsi"/>
                <w:color w:val="002060"/>
              </w:rPr>
              <w:t>Qualifications</w:t>
            </w:r>
            <w:r w:rsidRPr="0065395A">
              <w:rPr>
                <w:rFonts w:cstheme="minorHAnsi"/>
                <w:color w:val="002060"/>
              </w:rPr>
              <w:tab/>
            </w:r>
          </w:p>
        </w:tc>
      </w:tr>
      <w:tr w:rsidR="003A0416" w:rsidRPr="0065395A" w14:paraId="1F0C343B" w14:textId="77777777" w:rsidTr="0065395A">
        <w:trPr>
          <w:trHeight w:val="558"/>
        </w:trPr>
        <w:tc>
          <w:tcPr>
            <w:cnfStyle w:val="001000000000" w:firstRow="0" w:lastRow="0" w:firstColumn="1" w:lastColumn="0" w:oddVBand="0" w:evenVBand="0" w:oddHBand="0" w:evenHBand="0" w:firstRowFirstColumn="0" w:firstRowLastColumn="0" w:lastRowFirstColumn="0" w:lastRowLastColumn="0"/>
            <w:tcW w:w="5997" w:type="dxa"/>
            <w:hideMark/>
          </w:tcPr>
          <w:p w14:paraId="3790F898" w14:textId="529642F5" w:rsidR="000666ED" w:rsidRPr="0065395A" w:rsidRDefault="003A0416" w:rsidP="00A33A40">
            <w:pPr>
              <w:jc w:val="both"/>
              <w:rPr>
                <w:rFonts w:cstheme="minorHAnsi"/>
                <w:b w:val="0"/>
                <w:bCs w:val="0"/>
                <w:color w:val="1F497D" w:themeColor="text2"/>
              </w:rPr>
            </w:pPr>
            <w:r w:rsidRPr="0065395A">
              <w:rPr>
                <w:rFonts w:cstheme="minorHAnsi"/>
                <w:b w:val="0"/>
                <w:bCs w:val="0"/>
                <w:color w:val="1F497D" w:themeColor="text2"/>
              </w:rPr>
              <w:t xml:space="preserve">Be a qualified youth worker in accordance with the JNC report for youth and community workers and </w:t>
            </w:r>
            <w:r w:rsidR="0065395A">
              <w:rPr>
                <w:rFonts w:cstheme="minorHAnsi"/>
                <w:b w:val="0"/>
                <w:bCs w:val="0"/>
                <w:color w:val="1F497D" w:themeColor="text2"/>
              </w:rPr>
              <w:t xml:space="preserve">one year’s </w:t>
            </w:r>
            <w:r w:rsidRPr="0065395A">
              <w:rPr>
                <w:rFonts w:cstheme="minorHAnsi"/>
                <w:b w:val="0"/>
                <w:bCs w:val="0"/>
                <w:color w:val="1F497D" w:themeColor="text2"/>
              </w:rPr>
              <w:t>post qualifying experience in a community youth setting.</w:t>
            </w:r>
          </w:p>
          <w:p w14:paraId="31CF62D8" w14:textId="43E4B217" w:rsidR="00A33A40" w:rsidRPr="0065395A" w:rsidRDefault="003A0416" w:rsidP="00A33A40">
            <w:pPr>
              <w:jc w:val="both"/>
              <w:rPr>
                <w:rFonts w:cstheme="minorHAnsi"/>
                <w:color w:val="1F497D" w:themeColor="text2"/>
              </w:rPr>
            </w:pPr>
            <w:r w:rsidRPr="0065395A">
              <w:rPr>
                <w:rFonts w:cstheme="minorHAnsi"/>
                <w:color w:val="1F497D" w:themeColor="text2"/>
              </w:rPr>
              <w:t>OR</w:t>
            </w:r>
          </w:p>
          <w:p w14:paraId="7FFC6FA7" w14:textId="589A96CF" w:rsidR="003A0416" w:rsidRPr="0065395A" w:rsidRDefault="003A0416" w:rsidP="00A33A40">
            <w:pPr>
              <w:jc w:val="both"/>
              <w:rPr>
                <w:rFonts w:cstheme="minorHAnsi"/>
                <w:b w:val="0"/>
                <w:bCs w:val="0"/>
                <w:color w:val="1F497D" w:themeColor="text2"/>
              </w:rPr>
            </w:pPr>
            <w:r w:rsidRPr="0065395A">
              <w:rPr>
                <w:rFonts w:cstheme="minorHAnsi"/>
                <w:b w:val="0"/>
                <w:bCs w:val="0"/>
                <w:color w:val="1F497D" w:themeColor="text2"/>
              </w:rPr>
              <w:t>Hold a recognised youth support worker qualification (</w:t>
            </w:r>
            <w:r w:rsidR="000F3BD4" w:rsidRPr="0065395A">
              <w:rPr>
                <w:rFonts w:cstheme="minorHAnsi"/>
                <w:b w:val="0"/>
                <w:bCs w:val="0"/>
                <w:color w:val="1F497D" w:themeColor="text2"/>
              </w:rPr>
              <w:t>i.e.,</w:t>
            </w:r>
            <w:r w:rsidRPr="0065395A">
              <w:rPr>
                <w:rFonts w:cstheme="minorHAnsi"/>
                <w:b w:val="0"/>
                <w:bCs w:val="0"/>
                <w:color w:val="1F497D" w:themeColor="text2"/>
              </w:rPr>
              <w:t xml:space="preserve"> OCN Level II Community Youth Work) and at least </w:t>
            </w:r>
            <w:r w:rsidR="009525A1" w:rsidRPr="0065395A">
              <w:rPr>
                <w:rFonts w:cstheme="minorHAnsi"/>
                <w:b w:val="0"/>
                <w:bCs w:val="0"/>
                <w:color w:val="1F497D" w:themeColor="text2"/>
              </w:rPr>
              <w:t>1</w:t>
            </w:r>
            <w:r w:rsidRPr="0065395A">
              <w:rPr>
                <w:rFonts w:cstheme="minorHAnsi"/>
                <w:b w:val="0"/>
                <w:bCs w:val="0"/>
                <w:color w:val="1F497D" w:themeColor="text2"/>
              </w:rPr>
              <w:t xml:space="preserve"> years’ recent experience working with young people in a community setting.</w:t>
            </w:r>
          </w:p>
          <w:p w14:paraId="703DA84F" w14:textId="77777777" w:rsidR="009525A1" w:rsidRPr="0065395A" w:rsidRDefault="009525A1" w:rsidP="00A33A40">
            <w:pPr>
              <w:jc w:val="both"/>
              <w:rPr>
                <w:rFonts w:cstheme="minorHAnsi"/>
                <w:color w:val="1F497D" w:themeColor="text2"/>
              </w:rPr>
            </w:pPr>
            <w:r w:rsidRPr="0065395A">
              <w:rPr>
                <w:rFonts w:cstheme="minorHAnsi"/>
                <w:color w:val="1F497D" w:themeColor="text2"/>
              </w:rPr>
              <w:t>OR</w:t>
            </w:r>
          </w:p>
          <w:p w14:paraId="42C7E0D6" w14:textId="733E6F86" w:rsidR="009525A1" w:rsidRPr="0065395A" w:rsidRDefault="009525A1" w:rsidP="00A33A40">
            <w:pPr>
              <w:jc w:val="both"/>
              <w:rPr>
                <w:rFonts w:cstheme="minorHAnsi"/>
                <w:b w:val="0"/>
                <w:bCs w:val="0"/>
                <w:color w:val="1F497D" w:themeColor="text2"/>
              </w:rPr>
            </w:pPr>
            <w:r w:rsidRPr="0065395A">
              <w:rPr>
                <w:rFonts w:cstheme="minorHAnsi"/>
                <w:b w:val="0"/>
                <w:bCs w:val="0"/>
                <w:color w:val="1F497D" w:themeColor="text2"/>
              </w:rPr>
              <w:t>Working towards a recognised youth support worker qualification (</w:t>
            </w:r>
            <w:r w:rsidR="000F3BD4" w:rsidRPr="0065395A">
              <w:rPr>
                <w:rFonts w:cstheme="minorHAnsi"/>
                <w:b w:val="0"/>
                <w:bCs w:val="0"/>
                <w:color w:val="1F497D" w:themeColor="text2"/>
              </w:rPr>
              <w:t>i.e.,</w:t>
            </w:r>
            <w:r w:rsidRPr="0065395A">
              <w:rPr>
                <w:rFonts w:cstheme="minorHAnsi"/>
                <w:b w:val="0"/>
                <w:bCs w:val="0"/>
                <w:color w:val="1F497D" w:themeColor="text2"/>
              </w:rPr>
              <w:t xml:space="preserve"> OCN Level II Community Youth Work) and at least </w:t>
            </w:r>
            <w:r w:rsidR="0065395A">
              <w:rPr>
                <w:rFonts w:cstheme="minorHAnsi"/>
                <w:b w:val="0"/>
                <w:bCs w:val="0"/>
                <w:color w:val="1F497D" w:themeColor="text2"/>
              </w:rPr>
              <w:t xml:space="preserve">one year’s </w:t>
            </w:r>
            <w:r w:rsidRPr="0065395A">
              <w:rPr>
                <w:rFonts w:cstheme="minorHAnsi"/>
                <w:b w:val="0"/>
                <w:bCs w:val="0"/>
                <w:color w:val="1F497D" w:themeColor="text2"/>
              </w:rPr>
              <w:t xml:space="preserve"> recent experience working with young people in a community youth work setting.</w:t>
            </w:r>
          </w:p>
        </w:tc>
        <w:tc>
          <w:tcPr>
            <w:tcW w:w="1208" w:type="dxa"/>
          </w:tcPr>
          <w:p w14:paraId="09095BFF" w14:textId="77777777" w:rsidR="003A0416" w:rsidRPr="0065395A" w:rsidRDefault="003A0416" w:rsidP="00834A98">
            <w:pPr>
              <w:pStyle w:val="NoSpacing"/>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Essential</w:t>
            </w:r>
          </w:p>
          <w:p w14:paraId="471AE87A" w14:textId="77777777" w:rsidR="003A0416" w:rsidRPr="0065395A" w:rsidRDefault="003A0416" w:rsidP="00834A98">
            <w:pPr>
              <w:pStyle w:val="NoSpacing"/>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p>
        </w:tc>
        <w:tc>
          <w:tcPr>
            <w:tcW w:w="2429" w:type="dxa"/>
          </w:tcPr>
          <w:p w14:paraId="6E557BEA" w14:textId="77777777" w:rsidR="003A0416" w:rsidRPr="0065395A" w:rsidRDefault="003A0416" w:rsidP="00834A98">
            <w:pPr>
              <w:pStyle w:val="NoSpacing"/>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Application</w:t>
            </w:r>
          </w:p>
          <w:p w14:paraId="607FB9EA" w14:textId="77777777" w:rsidR="003A0416" w:rsidRPr="0065395A" w:rsidRDefault="003A0416" w:rsidP="00834A98">
            <w:pPr>
              <w:pStyle w:val="NoSpacing"/>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p>
        </w:tc>
      </w:tr>
      <w:tr w:rsidR="003A0416" w:rsidRPr="0065395A" w14:paraId="1433115C" w14:textId="77777777" w:rsidTr="0065395A">
        <w:trPr>
          <w:trHeight w:val="289"/>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C6D9F1" w:themeFill="text2" w:themeFillTint="33"/>
            <w:hideMark/>
          </w:tcPr>
          <w:p w14:paraId="12CE6CDD" w14:textId="77777777" w:rsidR="003A0416" w:rsidRPr="0097072F" w:rsidRDefault="003A0416" w:rsidP="00834A98">
            <w:pPr>
              <w:pStyle w:val="NoSpacing"/>
              <w:spacing w:line="276" w:lineRule="auto"/>
              <w:rPr>
                <w:rFonts w:cstheme="minorHAnsi"/>
                <w:color w:val="1F497D" w:themeColor="text2"/>
              </w:rPr>
            </w:pPr>
            <w:r w:rsidRPr="0097072F">
              <w:rPr>
                <w:rFonts w:cstheme="minorHAnsi"/>
                <w:color w:val="1F497D" w:themeColor="text2"/>
              </w:rPr>
              <w:t>Experience</w:t>
            </w:r>
          </w:p>
        </w:tc>
      </w:tr>
      <w:tr w:rsidR="003A0416" w:rsidRPr="0065395A" w14:paraId="4894619C" w14:textId="77777777" w:rsidTr="0065395A">
        <w:trPr>
          <w:trHeight w:val="591"/>
        </w:trPr>
        <w:tc>
          <w:tcPr>
            <w:cnfStyle w:val="001000000000" w:firstRow="0" w:lastRow="0" w:firstColumn="1" w:lastColumn="0" w:oddVBand="0" w:evenVBand="0" w:oddHBand="0" w:evenHBand="0" w:firstRowFirstColumn="0" w:firstRowLastColumn="0" w:lastRowFirstColumn="0" w:lastRowLastColumn="0"/>
            <w:tcW w:w="5997" w:type="dxa"/>
            <w:hideMark/>
          </w:tcPr>
          <w:p w14:paraId="1B6AD39B" w14:textId="5C3F8A30" w:rsidR="0075308E" w:rsidRPr="0065395A" w:rsidRDefault="00A33A40" w:rsidP="00A33A40">
            <w:pPr>
              <w:jc w:val="both"/>
              <w:rPr>
                <w:rFonts w:cstheme="minorHAnsi"/>
                <w:b w:val="0"/>
                <w:bCs w:val="0"/>
                <w:color w:val="1F497D" w:themeColor="text2"/>
              </w:rPr>
            </w:pPr>
            <w:r w:rsidRPr="0065395A">
              <w:rPr>
                <w:rFonts w:cstheme="minorHAnsi"/>
                <w:b w:val="0"/>
                <w:bCs w:val="0"/>
                <w:color w:val="1F497D" w:themeColor="text2"/>
              </w:rPr>
              <w:t xml:space="preserve">Minimum of </w:t>
            </w:r>
            <w:r w:rsidR="0065395A">
              <w:rPr>
                <w:rFonts w:cstheme="minorHAnsi"/>
                <w:b w:val="0"/>
                <w:bCs w:val="0"/>
                <w:color w:val="1F497D" w:themeColor="text2"/>
              </w:rPr>
              <w:t xml:space="preserve">one year’s </w:t>
            </w:r>
            <w:r w:rsidRPr="0065395A">
              <w:rPr>
                <w:rFonts w:cstheme="minorHAnsi"/>
                <w:b w:val="0"/>
                <w:bCs w:val="0"/>
                <w:color w:val="1F497D" w:themeColor="text2"/>
              </w:rPr>
              <w:t>experience</w:t>
            </w:r>
            <w:r w:rsidR="000666ED" w:rsidRPr="0065395A">
              <w:rPr>
                <w:rFonts w:cstheme="minorHAnsi"/>
                <w:b w:val="0"/>
                <w:bCs w:val="0"/>
                <w:color w:val="1F497D" w:themeColor="text2"/>
              </w:rPr>
              <w:t xml:space="preserve"> of any of the </w:t>
            </w:r>
            <w:r w:rsidR="005860CB" w:rsidRPr="0065395A">
              <w:rPr>
                <w:rFonts w:cstheme="minorHAnsi"/>
                <w:b w:val="0"/>
                <w:bCs w:val="0"/>
                <w:color w:val="1F497D" w:themeColor="text2"/>
              </w:rPr>
              <w:t>following</w:t>
            </w:r>
            <w:r w:rsidR="00F75F06" w:rsidRPr="0065395A">
              <w:rPr>
                <w:rFonts w:cstheme="minorHAnsi"/>
                <w:b w:val="0"/>
                <w:bCs w:val="0"/>
                <w:color w:val="1F497D" w:themeColor="text2"/>
              </w:rPr>
              <w:t>;</w:t>
            </w:r>
          </w:p>
          <w:p w14:paraId="062DBD4F" w14:textId="000DFE46" w:rsidR="003A0416" w:rsidRPr="0065395A" w:rsidRDefault="0075308E" w:rsidP="000F3BD4">
            <w:pPr>
              <w:jc w:val="both"/>
              <w:rPr>
                <w:rFonts w:cstheme="minorHAnsi"/>
                <w:b w:val="0"/>
                <w:bCs w:val="0"/>
                <w:color w:val="1F497D" w:themeColor="text2"/>
              </w:rPr>
            </w:pPr>
            <w:r w:rsidRPr="0065395A">
              <w:rPr>
                <w:rFonts w:cstheme="minorHAnsi"/>
                <w:b w:val="0"/>
                <w:bCs w:val="0"/>
                <w:color w:val="1F497D" w:themeColor="text2"/>
              </w:rPr>
              <w:t>W</w:t>
            </w:r>
            <w:r w:rsidR="000F3BD4" w:rsidRPr="0065395A">
              <w:rPr>
                <w:rFonts w:cstheme="minorHAnsi"/>
                <w:b w:val="0"/>
                <w:bCs w:val="0"/>
                <w:color w:val="1F497D" w:themeColor="text2"/>
              </w:rPr>
              <w:t>orking with marginalised young people</w:t>
            </w:r>
            <w:r w:rsidRPr="0065395A">
              <w:rPr>
                <w:rFonts w:cstheme="minorHAnsi"/>
                <w:b w:val="0"/>
                <w:bCs w:val="0"/>
                <w:color w:val="1F497D" w:themeColor="text2"/>
              </w:rPr>
              <w:t xml:space="preserve"> / </w:t>
            </w:r>
            <w:r w:rsidR="005860CB" w:rsidRPr="0065395A">
              <w:rPr>
                <w:rFonts w:cstheme="minorHAnsi"/>
                <w:b w:val="0"/>
                <w:bCs w:val="0"/>
                <w:color w:val="1F497D" w:themeColor="text2"/>
              </w:rPr>
              <w:t>D</w:t>
            </w:r>
            <w:r w:rsidR="00A33A40" w:rsidRPr="0065395A">
              <w:rPr>
                <w:rFonts w:cstheme="minorHAnsi"/>
                <w:b w:val="0"/>
                <w:bCs w:val="0"/>
                <w:color w:val="1F497D" w:themeColor="text2"/>
              </w:rPr>
              <w:t xml:space="preserve">esigning and delivering personal development group </w:t>
            </w:r>
            <w:r w:rsidR="000F3BD4" w:rsidRPr="0065395A">
              <w:rPr>
                <w:rFonts w:cstheme="minorHAnsi"/>
                <w:b w:val="0"/>
                <w:bCs w:val="0"/>
                <w:color w:val="1F497D" w:themeColor="text2"/>
              </w:rPr>
              <w:t>work-based</w:t>
            </w:r>
            <w:r w:rsidR="00A33A40" w:rsidRPr="0065395A">
              <w:rPr>
                <w:rFonts w:cstheme="minorHAnsi"/>
                <w:b w:val="0"/>
                <w:bCs w:val="0"/>
                <w:color w:val="1F497D" w:themeColor="text2"/>
              </w:rPr>
              <w:t xml:space="preserve"> programmes</w:t>
            </w:r>
            <w:r w:rsidR="00CC13D8" w:rsidRPr="0065395A">
              <w:rPr>
                <w:rFonts w:cstheme="minorHAnsi"/>
                <w:b w:val="0"/>
                <w:bCs w:val="0"/>
                <w:color w:val="1F497D" w:themeColor="text2"/>
              </w:rPr>
              <w:t xml:space="preserve"> / delivering youth outreach programmes / sports coachin</w:t>
            </w:r>
            <w:r w:rsidR="00606388" w:rsidRPr="0065395A">
              <w:rPr>
                <w:rFonts w:cstheme="minorHAnsi"/>
                <w:b w:val="0"/>
                <w:bCs w:val="0"/>
                <w:color w:val="1F497D" w:themeColor="text2"/>
              </w:rPr>
              <w:t>g/ youth mentoring</w:t>
            </w:r>
            <w:r w:rsidR="000F3BD4" w:rsidRPr="0065395A">
              <w:rPr>
                <w:rFonts w:cstheme="minorHAnsi"/>
                <w:b w:val="0"/>
                <w:bCs w:val="0"/>
                <w:color w:val="1F497D" w:themeColor="text2"/>
              </w:rPr>
              <w:t>.</w:t>
            </w:r>
          </w:p>
        </w:tc>
        <w:tc>
          <w:tcPr>
            <w:tcW w:w="1208" w:type="dxa"/>
            <w:hideMark/>
          </w:tcPr>
          <w:p w14:paraId="23C42CBC" w14:textId="77777777"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Essential</w:t>
            </w:r>
          </w:p>
        </w:tc>
        <w:tc>
          <w:tcPr>
            <w:tcW w:w="2429" w:type="dxa"/>
            <w:hideMark/>
          </w:tcPr>
          <w:p w14:paraId="37F4E224" w14:textId="77777777"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Application/ Interview</w:t>
            </w:r>
          </w:p>
        </w:tc>
      </w:tr>
      <w:tr w:rsidR="003A0416" w:rsidRPr="0065395A" w14:paraId="58FC1853" w14:textId="77777777" w:rsidTr="0065395A">
        <w:trPr>
          <w:trHeight w:val="383"/>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C6D9F1" w:themeFill="text2" w:themeFillTint="33"/>
            <w:hideMark/>
          </w:tcPr>
          <w:p w14:paraId="2CCD3F24" w14:textId="77777777" w:rsidR="003A0416" w:rsidRPr="0097072F" w:rsidRDefault="003A0416" w:rsidP="00834A98">
            <w:pPr>
              <w:pStyle w:val="NoSpacing"/>
              <w:spacing w:line="276" w:lineRule="auto"/>
              <w:rPr>
                <w:rFonts w:cstheme="minorHAnsi"/>
              </w:rPr>
            </w:pPr>
            <w:r w:rsidRPr="0097072F">
              <w:rPr>
                <w:rFonts w:cstheme="minorHAnsi"/>
                <w:color w:val="002060"/>
              </w:rPr>
              <w:t>Knowledge</w:t>
            </w:r>
          </w:p>
        </w:tc>
      </w:tr>
      <w:tr w:rsidR="003A0416" w:rsidRPr="0065395A" w14:paraId="6D487B89" w14:textId="77777777" w:rsidTr="0065395A">
        <w:tc>
          <w:tcPr>
            <w:cnfStyle w:val="001000000000" w:firstRow="0" w:lastRow="0" w:firstColumn="1" w:lastColumn="0" w:oddVBand="0" w:evenVBand="0" w:oddHBand="0" w:evenHBand="0" w:firstRowFirstColumn="0" w:firstRowLastColumn="0" w:lastRowFirstColumn="0" w:lastRowLastColumn="0"/>
            <w:tcW w:w="5997" w:type="dxa"/>
            <w:hideMark/>
          </w:tcPr>
          <w:p w14:paraId="5ACB3BC6" w14:textId="77777777" w:rsidR="00132A6C" w:rsidRPr="0065395A" w:rsidRDefault="00132A6C" w:rsidP="00132A6C">
            <w:pPr>
              <w:jc w:val="both"/>
              <w:rPr>
                <w:rFonts w:cstheme="minorHAnsi"/>
                <w:b w:val="0"/>
                <w:bCs w:val="0"/>
                <w:color w:val="1F497D" w:themeColor="text2"/>
              </w:rPr>
            </w:pPr>
            <w:r w:rsidRPr="0065395A">
              <w:rPr>
                <w:rFonts w:cstheme="minorHAnsi"/>
                <w:b w:val="0"/>
                <w:bCs w:val="0"/>
                <w:color w:val="1F497D" w:themeColor="text2"/>
              </w:rPr>
              <w:t>Of current issues that affect young people living within disadvantaged communities.</w:t>
            </w:r>
          </w:p>
          <w:p w14:paraId="1AF5BB62" w14:textId="77777777" w:rsidR="003A0416" w:rsidRPr="0065395A" w:rsidRDefault="003A0416" w:rsidP="003A0416">
            <w:pPr>
              <w:jc w:val="both"/>
              <w:rPr>
                <w:rFonts w:cstheme="minorHAnsi"/>
                <w:b w:val="0"/>
                <w:bCs w:val="0"/>
              </w:rPr>
            </w:pPr>
          </w:p>
        </w:tc>
        <w:tc>
          <w:tcPr>
            <w:tcW w:w="1208" w:type="dxa"/>
            <w:hideMark/>
          </w:tcPr>
          <w:p w14:paraId="6022633C" w14:textId="77777777" w:rsidR="003A0416" w:rsidRPr="0065395A" w:rsidRDefault="003A0416" w:rsidP="00834A98">
            <w:pPr>
              <w:pStyle w:val="NoSpacing"/>
              <w:spacing w:before="12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Essential</w:t>
            </w:r>
          </w:p>
        </w:tc>
        <w:tc>
          <w:tcPr>
            <w:tcW w:w="2429" w:type="dxa"/>
            <w:hideMark/>
          </w:tcPr>
          <w:p w14:paraId="2245DD53" w14:textId="77777777" w:rsidR="003A0416" w:rsidRPr="0065395A" w:rsidRDefault="003A0416" w:rsidP="00834A98">
            <w:pPr>
              <w:pStyle w:val="NoSpacing"/>
              <w:spacing w:before="12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Application/ Interview</w:t>
            </w:r>
          </w:p>
        </w:tc>
      </w:tr>
      <w:tr w:rsidR="003A0416" w:rsidRPr="0065395A" w14:paraId="3A6714A4" w14:textId="77777777" w:rsidTr="0065395A">
        <w:tc>
          <w:tcPr>
            <w:cnfStyle w:val="001000000000" w:firstRow="0" w:lastRow="0" w:firstColumn="1" w:lastColumn="0" w:oddVBand="0" w:evenVBand="0" w:oddHBand="0" w:evenHBand="0" w:firstRowFirstColumn="0" w:firstRowLastColumn="0" w:lastRowFirstColumn="0" w:lastRowLastColumn="0"/>
            <w:tcW w:w="5997" w:type="dxa"/>
            <w:hideMark/>
          </w:tcPr>
          <w:p w14:paraId="10B8346D" w14:textId="77777777" w:rsidR="003A0416" w:rsidRPr="0065395A" w:rsidRDefault="003A0416" w:rsidP="00834A98">
            <w:pPr>
              <w:jc w:val="both"/>
              <w:rPr>
                <w:rFonts w:cstheme="minorHAnsi"/>
                <w:b w:val="0"/>
                <w:bCs w:val="0"/>
                <w:color w:val="002060"/>
              </w:rPr>
            </w:pPr>
            <w:r w:rsidRPr="0065395A">
              <w:rPr>
                <w:rFonts w:cstheme="minorHAnsi"/>
                <w:b w:val="0"/>
                <w:bCs w:val="0"/>
                <w:color w:val="002060"/>
              </w:rPr>
              <w:t>Of working to current standards of best practice in relation to child protection and confidentiality.</w:t>
            </w:r>
          </w:p>
          <w:p w14:paraId="05C0049B" w14:textId="77777777" w:rsidR="003A0416" w:rsidRPr="0065395A" w:rsidRDefault="003A0416" w:rsidP="00834A98">
            <w:pPr>
              <w:jc w:val="both"/>
              <w:rPr>
                <w:rFonts w:cstheme="minorHAnsi"/>
                <w:b w:val="0"/>
                <w:bCs w:val="0"/>
              </w:rPr>
            </w:pPr>
          </w:p>
        </w:tc>
        <w:tc>
          <w:tcPr>
            <w:tcW w:w="1208" w:type="dxa"/>
            <w:hideMark/>
          </w:tcPr>
          <w:p w14:paraId="327D5AF8" w14:textId="77777777" w:rsidR="003A0416" w:rsidRPr="0065395A" w:rsidRDefault="003A0416" w:rsidP="00834A98">
            <w:pPr>
              <w:pStyle w:val="NoSpacing"/>
              <w:spacing w:before="12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Essential</w:t>
            </w:r>
          </w:p>
        </w:tc>
        <w:tc>
          <w:tcPr>
            <w:tcW w:w="2429" w:type="dxa"/>
            <w:hideMark/>
          </w:tcPr>
          <w:p w14:paraId="0E179977" w14:textId="77777777" w:rsidR="003A0416" w:rsidRPr="0065395A" w:rsidRDefault="003A0416" w:rsidP="00834A98">
            <w:pPr>
              <w:pStyle w:val="NoSpacing"/>
              <w:spacing w:before="12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Application / Interview</w:t>
            </w:r>
          </w:p>
        </w:tc>
      </w:tr>
      <w:tr w:rsidR="003A0416" w:rsidRPr="0065395A" w14:paraId="30349057" w14:textId="77777777" w:rsidTr="0065395A">
        <w:tc>
          <w:tcPr>
            <w:cnfStyle w:val="001000000000" w:firstRow="0" w:lastRow="0" w:firstColumn="1" w:lastColumn="0" w:oddVBand="0" w:evenVBand="0" w:oddHBand="0" w:evenHBand="0" w:firstRowFirstColumn="0" w:firstRowLastColumn="0" w:lastRowFirstColumn="0" w:lastRowLastColumn="0"/>
            <w:tcW w:w="5997" w:type="dxa"/>
            <w:hideMark/>
          </w:tcPr>
          <w:p w14:paraId="1F8FAA14" w14:textId="77777777" w:rsidR="003A0416" w:rsidRPr="0065395A" w:rsidRDefault="003A0416" w:rsidP="00834A98">
            <w:pPr>
              <w:jc w:val="both"/>
              <w:rPr>
                <w:rFonts w:cstheme="minorHAnsi"/>
                <w:b w:val="0"/>
                <w:bCs w:val="0"/>
                <w:color w:val="002060"/>
              </w:rPr>
            </w:pPr>
            <w:r w:rsidRPr="0065395A">
              <w:rPr>
                <w:rFonts w:cstheme="minorHAnsi"/>
                <w:b w:val="0"/>
                <w:bCs w:val="0"/>
                <w:color w:val="002060"/>
              </w:rPr>
              <w:t>Of existing services, resources, agencies and organisations working with young people within the Upper Springfield area.</w:t>
            </w:r>
          </w:p>
          <w:p w14:paraId="657C7437" w14:textId="77777777" w:rsidR="003A0416" w:rsidRPr="0065395A" w:rsidRDefault="003A0416" w:rsidP="00834A98">
            <w:pPr>
              <w:jc w:val="both"/>
              <w:rPr>
                <w:rFonts w:cstheme="minorHAnsi"/>
                <w:b w:val="0"/>
                <w:bCs w:val="0"/>
              </w:rPr>
            </w:pPr>
          </w:p>
        </w:tc>
        <w:tc>
          <w:tcPr>
            <w:tcW w:w="1208" w:type="dxa"/>
          </w:tcPr>
          <w:p w14:paraId="72834F99" w14:textId="77777777"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p>
          <w:p w14:paraId="329196D2" w14:textId="77777777"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Essential</w:t>
            </w:r>
          </w:p>
        </w:tc>
        <w:tc>
          <w:tcPr>
            <w:tcW w:w="2429" w:type="dxa"/>
          </w:tcPr>
          <w:p w14:paraId="1653C20B" w14:textId="77777777"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p>
          <w:p w14:paraId="2647EBFA" w14:textId="77777777"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Application/Interview</w:t>
            </w:r>
          </w:p>
        </w:tc>
      </w:tr>
      <w:tr w:rsidR="003A0416" w:rsidRPr="0065395A" w14:paraId="344DDB76" w14:textId="77777777" w:rsidTr="0065395A">
        <w:tc>
          <w:tcPr>
            <w:cnfStyle w:val="001000000000" w:firstRow="0" w:lastRow="0" w:firstColumn="1" w:lastColumn="0" w:oddVBand="0" w:evenVBand="0" w:oddHBand="0" w:evenHBand="0" w:firstRowFirstColumn="0" w:firstRowLastColumn="0" w:lastRowFirstColumn="0" w:lastRowLastColumn="0"/>
            <w:tcW w:w="5997" w:type="dxa"/>
            <w:hideMark/>
          </w:tcPr>
          <w:p w14:paraId="6B922E1F" w14:textId="77777777" w:rsidR="003A0416" w:rsidRPr="0065395A" w:rsidRDefault="003A0416" w:rsidP="00834A98">
            <w:pPr>
              <w:jc w:val="both"/>
              <w:rPr>
                <w:rFonts w:cstheme="minorHAnsi"/>
                <w:b w:val="0"/>
                <w:bCs w:val="0"/>
                <w:color w:val="002060"/>
              </w:rPr>
            </w:pPr>
            <w:r w:rsidRPr="0065395A">
              <w:rPr>
                <w:rFonts w:cstheme="minorHAnsi"/>
                <w:b w:val="0"/>
                <w:bCs w:val="0"/>
                <w:color w:val="002060"/>
              </w:rPr>
              <w:t>IT competent</w:t>
            </w:r>
          </w:p>
          <w:p w14:paraId="62005744" w14:textId="77777777" w:rsidR="003A0416" w:rsidRPr="0065395A" w:rsidRDefault="003A0416" w:rsidP="00834A98">
            <w:pPr>
              <w:jc w:val="both"/>
              <w:rPr>
                <w:rFonts w:cstheme="minorHAnsi"/>
                <w:b w:val="0"/>
                <w:bCs w:val="0"/>
              </w:rPr>
            </w:pPr>
          </w:p>
        </w:tc>
        <w:tc>
          <w:tcPr>
            <w:tcW w:w="1208" w:type="dxa"/>
            <w:hideMark/>
          </w:tcPr>
          <w:p w14:paraId="4220BD38" w14:textId="77777777"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Essential</w:t>
            </w:r>
          </w:p>
        </w:tc>
        <w:tc>
          <w:tcPr>
            <w:tcW w:w="2429" w:type="dxa"/>
            <w:hideMark/>
          </w:tcPr>
          <w:p w14:paraId="7D07EE4C" w14:textId="7B9CE8CC"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Application</w:t>
            </w:r>
          </w:p>
        </w:tc>
      </w:tr>
      <w:tr w:rsidR="003A0416" w:rsidRPr="0065395A" w14:paraId="6D031AA6" w14:textId="77777777" w:rsidTr="0065395A">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C6D9F1" w:themeFill="text2" w:themeFillTint="33"/>
            <w:hideMark/>
          </w:tcPr>
          <w:p w14:paraId="29E90F77" w14:textId="77777777" w:rsidR="003A0416" w:rsidRPr="0097072F" w:rsidRDefault="003A0416" w:rsidP="00834A98">
            <w:pPr>
              <w:pStyle w:val="NoSpacing"/>
              <w:spacing w:line="276" w:lineRule="auto"/>
              <w:rPr>
                <w:rFonts w:cstheme="minorHAnsi"/>
              </w:rPr>
            </w:pPr>
            <w:r w:rsidRPr="0097072F">
              <w:rPr>
                <w:rFonts w:cstheme="minorHAnsi"/>
                <w:color w:val="002060"/>
              </w:rPr>
              <w:t xml:space="preserve">Skills &amp; Personal Qualities </w:t>
            </w:r>
          </w:p>
        </w:tc>
      </w:tr>
      <w:tr w:rsidR="003A0416" w:rsidRPr="0065395A" w14:paraId="54442822" w14:textId="77777777" w:rsidTr="0065395A">
        <w:tc>
          <w:tcPr>
            <w:cnfStyle w:val="001000000000" w:firstRow="0" w:lastRow="0" w:firstColumn="1" w:lastColumn="0" w:oddVBand="0" w:evenVBand="0" w:oddHBand="0" w:evenHBand="0" w:firstRowFirstColumn="0" w:firstRowLastColumn="0" w:lastRowFirstColumn="0" w:lastRowLastColumn="0"/>
            <w:tcW w:w="5997" w:type="dxa"/>
            <w:hideMark/>
          </w:tcPr>
          <w:p w14:paraId="2B224B04" w14:textId="77777777" w:rsidR="003A0416" w:rsidRPr="0065395A" w:rsidRDefault="003A0416" w:rsidP="00834A98">
            <w:pPr>
              <w:jc w:val="both"/>
              <w:rPr>
                <w:rFonts w:cstheme="minorHAnsi"/>
                <w:b w:val="0"/>
                <w:bCs w:val="0"/>
                <w:color w:val="002060"/>
              </w:rPr>
            </w:pPr>
            <w:r w:rsidRPr="0065395A">
              <w:rPr>
                <w:rFonts w:cstheme="minorHAnsi"/>
                <w:b w:val="0"/>
                <w:bCs w:val="0"/>
                <w:color w:val="002060"/>
              </w:rPr>
              <w:t>Effective written and oral communication skills including report writing and presentation skills.</w:t>
            </w:r>
          </w:p>
          <w:p w14:paraId="5DA4A3E8" w14:textId="77777777" w:rsidR="003A0416" w:rsidRPr="0065395A" w:rsidRDefault="003A0416" w:rsidP="00834A98">
            <w:pPr>
              <w:jc w:val="both"/>
              <w:rPr>
                <w:rFonts w:cstheme="minorHAnsi"/>
                <w:b w:val="0"/>
                <w:bCs w:val="0"/>
              </w:rPr>
            </w:pPr>
          </w:p>
        </w:tc>
        <w:tc>
          <w:tcPr>
            <w:tcW w:w="1208" w:type="dxa"/>
            <w:hideMark/>
          </w:tcPr>
          <w:p w14:paraId="1030D1C0" w14:textId="77777777" w:rsidR="003A0416" w:rsidRPr="0065395A" w:rsidRDefault="003A0416" w:rsidP="00834A98">
            <w:pPr>
              <w:pStyle w:val="NoSpacing"/>
              <w:spacing w:before="12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Essential</w:t>
            </w:r>
          </w:p>
        </w:tc>
        <w:tc>
          <w:tcPr>
            <w:tcW w:w="2429" w:type="dxa"/>
            <w:hideMark/>
          </w:tcPr>
          <w:p w14:paraId="3BEB7DC1" w14:textId="77777777" w:rsidR="003A0416" w:rsidRPr="0065395A" w:rsidRDefault="003A0416" w:rsidP="00834A98">
            <w:pPr>
              <w:pStyle w:val="NoSpacing"/>
              <w:spacing w:before="12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Application/ Interview</w:t>
            </w:r>
          </w:p>
        </w:tc>
      </w:tr>
      <w:tr w:rsidR="003A0416" w:rsidRPr="0065395A" w14:paraId="1477B448" w14:textId="77777777" w:rsidTr="0065395A">
        <w:trPr>
          <w:trHeight w:val="497"/>
        </w:trPr>
        <w:tc>
          <w:tcPr>
            <w:cnfStyle w:val="001000000000" w:firstRow="0" w:lastRow="0" w:firstColumn="1" w:lastColumn="0" w:oddVBand="0" w:evenVBand="0" w:oddHBand="0" w:evenHBand="0" w:firstRowFirstColumn="0" w:firstRowLastColumn="0" w:lastRowFirstColumn="0" w:lastRowLastColumn="0"/>
            <w:tcW w:w="5997" w:type="dxa"/>
            <w:hideMark/>
          </w:tcPr>
          <w:p w14:paraId="55C48415" w14:textId="3CD1C418" w:rsidR="003A0416" w:rsidRPr="0065395A" w:rsidRDefault="003A0416" w:rsidP="00834A98">
            <w:pPr>
              <w:jc w:val="both"/>
              <w:rPr>
                <w:rFonts w:cstheme="minorHAnsi"/>
                <w:b w:val="0"/>
                <w:bCs w:val="0"/>
                <w:color w:val="002060"/>
              </w:rPr>
            </w:pPr>
            <w:r w:rsidRPr="0065395A">
              <w:rPr>
                <w:rFonts w:cstheme="minorHAnsi"/>
                <w:b w:val="0"/>
                <w:bCs w:val="0"/>
                <w:color w:val="002060"/>
              </w:rPr>
              <w:t>Effective personal and interpersonal skills and ability to relate to children</w:t>
            </w:r>
            <w:r w:rsidR="002D2ECF" w:rsidRPr="0065395A">
              <w:rPr>
                <w:rFonts w:cstheme="minorHAnsi"/>
                <w:b w:val="0"/>
                <w:bCs w:val="0"/>
                <w:color w:val="002060"/>
              </w:rPr>
              <w:t xml:space="preserve"> and </w:t>
            </w:r>
            <w:r w:rsidRPr="0065395A">
              <w:rPr>
                <w:rFonts w:cstheme="minorHAnsi"/>
                <w:b w:val="0"/>
                <w:bCs w:val="0"/>
                <w:color w:val="002060"/>
              </w:rPr>
              <w:t>young people particularly those who experience forms of marginalisation and social exclusion.</w:t>
            </w:r>
          </w:p>
          <w:p w14:paraId="6F0BEA66" w14:textId="77777777" w:rsidR="003A0416" w:rsidRPr="0065395A" w:rsidRDefault="003A0416" w:rsidP="00834A98">
            <w:pPr>
              <w:jc w:val="both"/>
              <w:rPr>
                <w:rFonts w:cstheme="minorHAnsi"/>
                <w:b w:val="0"/>
                <w:bCs w:val="0"/>
              </w:rPr>
            </w:pPr>
          </w:p>
        </w:tc>
        <w:tc>
          <w:tcPr>
            <w:tcW w:w="1208" w:type="dxa"/>
            <w:hideMark/>
          </w:tcPr>
          <w:p w14:paraId="372C43EA" w14:textId="77777777"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Essential</w:t>
            </w:r>
          </w:p>
        </w:tc>
        <w:tc>
          <w:tcPr>
            <w:tcW w:w="2429" w:type="dxa"/>
            <w:hideMark/>
          </w:tcPr>
          <w:p w14:paraId="38364166" w14:textId="77777777"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Application / Interview</w:t>
            </w:r>
          </w:p>
        </w:tc>
      </w:tr>
      <w:tr w:rsidR="003A0416" w:rsidRPr="0065395A" w14:paraId="7DE04582" w14:textId="77777777" w:rsidTr="0065395A">
        <w:tc>
          <w:tcPr>
            <w:cnfStyle w:val="001000000000" w:firstRow="0" w:lastRow="0" w:firstColumn="1" w:lastColumn="0" w:oddVBand="0" w:evenVBand="0" w:oddHBand="0" w:evenHBand="0" w:firstRowFirstColumn="0" w:firstRowLastColumn="0" w:lastRowFirstColumn="0" w:lastRowLastColumn="0"/>
            <w:tcW w:w="5997" w:type="dxa"/>
            <w:hideMark/>
          </w:tcPr>
          <w:p w14:paraId="4F4BF9E8" w14:textId="77777777" w:rsidR="003A0416" w:rsidRPr="0065395A" w:rsidRDefault="003A0416" w:rsidP="00834A98">
            <w:pPr>
              <w:jc w:val="both"/>
              <w:rPr>
                <w:rFonts w:cstheme="minorHAnsi"/>
                <w:b w:val="0"/>
                <w:bCs w:val="0"/>
                <w:color w:val="1F497D" w:themeColor="text2"/>
              </w:rPr>
            </w:pPr>
            <w:r w:rsidRPr="0065395A">
              <w:rPr>
                <w:rFonts w:cstheme="minorHAnsi"/>
                <w:b w:val="0"/>
                <w:bCs w:val="0"/>
                <w:color w:val="1F497D" w:themeColor="text2"/>
              </w:rPr>
              <w:t>Self- management, good organisational skills, ability to work on own initiative and as part of a team.</w:t>
            </w:r>
          </w:p>
          <w:p w14:paraId="30BF2BA0" w14:textId="77777777" w:rsidR="003A0416" w:rsidRPr="0065395A" w:rsidRDefault="003A0416" w:rsidP="00834A98">
            <w:pPr>
              <w:pStyle w:val="NoSpacing"/>
              <w:spacing w:before="60" w:after="60" w:line="276" w:lineRule="auto"/>
              <w:rPr>
                <w:rFonts w:cstheme="minorHAnsi"/>
                <w:b w:val="0"/>
                <w:bCs w:val="0"/>
              </w:rPr>
            </w:pPr>
          </w:p>
        </w:tc>
        <w:tc>
          <w:tcPr>
            <w:tcW w:w="1208" w:type="dxa"/>
            <w:hideMark/>
          </w:tcPr>
          <w:p w14:paraId="30F953A5" w14:textId="77777777"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Essential</w:t>
            </w:r>
          </w:p>
        </w:tc>
        <w:tc>
          <w:tcPr>
            <w:tcW w:w="2429" w:type="dxa"/>
            <w:hideMark/>
          </w:tcPr>
          <w:p w14:paraId="680AB575" w14:textId="77777777"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Application / Interview</w:t>
            </w:r>
          </w:p>
        </w:tc>
      </w:tr>
      <w:tr w:rsidR="003A0416" w:rsidRPr="0065395A" w14:paraId="030E12E4" w14:textId="77777777" w:rsidTr="0065395A">
        <w:tc>
          <w:tcPr>
            <w:cnfStyle w:val="001000000000" w:firstRow="0" w:lastRow="0" w:firstColumn="1" w:lastColumn="0" w:oddVBand="0" w:evenVBand="0" w:oddHBand="0" w:evenHBand="0" w:firstRowFirstColumn="0" w:firstRowLastColumn="0" w:lastRowFirstColumn="0" w:lastRowLastColumn="0"/>
            <w:tcW w:w="5997" w:type="dxa"/>
          </w:tcPr>
          <w:p w14:paraId="5A611B37" w14:textId="77777777" w:rsidR="003A0416" w:rsidRPr="0065395A" w:rsidRDefault="003A0416" w:rsidP="00834A98">
            <w:pPr>
              <w:jc w:val="both"/>
              <w:rPr>
                <w:rFonts w:cstheme="minorHAnsi"/>
                <w:b w:val="0"/>
                <w:bCs w:val="0"/>
                <w:color w:val="002060"/>
              </w:rPr>
            </w:pPr>
            <w:r w:rsidRPr="0065395A">
              <w:rPr>
                <w:rFonts w:cstheme="minorHAnsi"/>
                <w:b w:val="0"/>
                <w:bCs w:val="0"/>
                <w:color w:val="002060"/>
              </w:rPr>
              <w:t>Flexible approach to working hours, evening and weekend work is a pre-requisite within this post.</w:t>
            </w:r>
          </w:p>
        </w:tc>
        <w:tc>
          <w:tcPr>
            <w:tcW w:w="1208" w:type="dxa"/>
          </w:tcPr>
          <w:p w14:paraId="5A5DF102" w14:textId="77777777"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Essential</w:t>
            </w:r>
          </w:p>
        </w:tc>
        <w:tc>
          <w:tcPr>
            <w:tcW w:w="2429" w:type="dxa"/>
          </w:tcPr>
          <w:p w14:paraId="60F3C65F" w14:textId="77777777" w:rsidR="003A0416" w:rsidRPr="0065395A" w:rsidRDefault="003A0416" w:rsidP="00834A98">
            <w:pPr>
              <w:pStyle w:val="NoSpacing"/>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Application / Interview</w:t>
            </w:r>
          </w:p>
        </w:tc>
      </w:tr>
      <w:tr w:rsidR="00132A6C" w:rsidRPr="0065395A" w14:paraId="2B4FCED0" w14:textId="77777777" w:rsidTr="0065395A">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C6D9F1" w:themeFill="text2" w:themeFillTint="33"/>
            <w:hideMark/>
          </w:tcPr>
          <w:p w14:paraId="19F01B30" w14:textId="410A8FB4" w:rsidR="00132A6C" w:rsidRPr="0065395A" w:rsidRDefault="00132A6C" w:rsidP="00834A98">
            <w:pPr>
              <w:pStyle w:val="NoSpacing"/>
              <w:spacing w:line="276" w:lineRule="auto"/>
              <w:rPr>
                <w:rFonts w:cstheme="minorHAnsi"/>
                <w:b w:val="0"/>
                <w:bCs w:val="0"/>
              </w:rPr>
            </w:pPr>
            <w:r w:rsidRPr="0065395A">
              <w:rPr>
                <w:rFonts w:cstheme="minorHAnsi"/>
                <w:b w:val="0"/>
                <w:bCs w:val="0"/>
                <w:color w:val="002060"/>
              </w:rPr>
              <w:t>Desirable Criteria</w:t>
            </w:r>
          </w:p>
        </w:tc>
      </w:tr>
      <w:tr w:rsidR="00132A6C" w:rsidRPr="0065395A" w14:paraId="38B9300D" w14:textId="77777777" w:rsidTr="0065395A">
        <w:tc>
          <w:tcPr>
            <w:cnfStyle w:val="001000000000" w:firstRow="0" w:lastRow="0" w:firstColumn="1" w:lastColumn="0" w:oddVBand="0" w:evenVBand="0" w:oddHBand="0" w:evenHBand="0" w:firstRowFirstColumn="0" w:firstRowLastColumn="0" w:lastRowFirstColumn="0" w:lastRowLastColumn="0"/>
            <w:tcW w:w="5997" w:type="dxa"/>
            <w:hideMark/>
          </w:tcPr>
          <w:p w14:paraId="5005DB97" w14:textId="03F1744B" w:rsidR="00866DD2" w:rsidRPr="0065395A" w:rsidRDefault="00132A6C" w:rsidP="00132A6C">
            <w:pPr>
              <w:jc w:val="both"/>
              <w:rPr>
                <w:rFonts w:cstheme="minorHAnsi"/>
                <w:b w:val="0"/>
                <w:bCs w:val="0"/>
                <w:color w:val="1F497D" w:themeColor="text2"/>
              </w:rPr>
            </w:pPr>
            <w:r w:rsidRPr="0065395A">
              <w:rPr>
                <w:rFonts w:cstheme="minorHAnsi"/>
                <w:b w:val="0"/>
                <w:bCs w:val="0"/>
                <w:color w:val="1F497D" w:themeColor="text2"/>
              </w:rPr>
              <w:t xml:space="preserve">Experience / qualifications </w:t>
            </w:r>
            <w:r w:rsidR="00866DD2" w:rsidRPr="0065395A">
              <w:rPr>
                <w:rFonts w:cstheme="minorHAnsi"/>
                <w:b w:val="0"/>
                <w:bCs w:val="0"/>
                <w:color w:val="1F497D" w:themeColor="text2"/>
              </w:rPr>
              <w:t>in any of the following:</w:t>
            </w:r>
          </w:p>
          <w:p w14:paraId="2191105A" w14:textId="5FFB30E1" w:rsidR="00132A6C" w:rsidRPr="0065395A" w:rsidRDefault="00132A6C" w:rsidP="00132A6C">
            <w:pPr>
              <w:jc w:val="both"/>
              <w:rPr>
                <w:rFonts w:cstheme="minorHAnsi"/>
                <w:b w:val="0"/>
                <w:bCs w:val="0"/>
                <w:color w:val="1F497D" w:themeColor="text2"/>
              </w:rPr>
            </w:pPr>
            <w:r w:rsidRPr="0065395A">
              <w:rPr>
                <w:rFonts w:cstheme="minorHAnsi"/>
                <w:b w:val="0"/>
                <w:bCs w:val="0"/>
                <w:color w:val="1F497D" w:themeColor="text2"/>
              </w:rPr>
              <w:t>outdoor or experiential learning</w:t>
            </w:r>
            <w:r w:rsidR="00866DD2" w:rsidRPr="0065395A">
              <w:rPr>
                <w:rFonts w:cstheme="minorHAnsi"/>
                <w:b w:val="0"/>
                <w:bCs w:val="0"/>
                <w:color w:val="1F497D" w:themeColor="text2"/>
              </w:rPr>
              <w:t xml:space="preserve"> / creative arts / sports development / coaching</w:t>
            </w:r>
          </w:p>
        </w:tc>
        <w:tc>
          <w:tcPr>
            <w:tcW w:w="1208" w:type="dxa"/>
            <w:hideMark/>
          </w:tcPr>
          <w:p w14:paraId="552D07F6" w14:textId="31814E20" w:rsidR="00132A6C" w:rsidRPr="0065395A" w:rsidRDefault="000666ED" w:rsidP="00834A98">
            <w:pPr>
              <w:pStyle w:val="NoSpacing"/>
              <w:spacing w:before="12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Desirable</w:t>
            </w:r>
          </w:p>
        </w:tc>
        <w:tc>
          <w:tcPr>
            <w:tcW w:w="2429" w:type="dxa"/>
            <w:hideMark/>
          </w:tcPr>
          <w:p w14:paraId="3B975C35" w14:textId="05BEB290" w:rsidR="00132A6C" w:rsidRPr="0065395A" w:rsidRDefault="00132A6C" w:rsidP="00834A98">
            <w:pPr>
              <w:pStyle w:val="NoSpacing"/>
              <w:spacing w:before="120" w:after="60" w:line="276"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rPr>
            </w:pPr>
            <w:r w:rsidRPr="0065395A">
              <w:rPr>
                <w:rFonts w:cstheme="minorHAnsi"/>
                <w:color w:val="1F497D" w:themeColor="text2"/>
              </w:rPr>
              <w:t>Application</w:t>
            </w:r>
          </w:p>
        </w:tc>
      </w:tr>
    </w:tbl>
    <w:p w14:paraId="09CEF518" w14:textId="77777777" w:rsidR="003A3234" w:rsidRPr="00A22EE5" w:rsidRDefault="003A3234" w:rsidP="00A22EE5">
      <w:pPr>
        <w:jc w:val="both"/>
        <w:rPr>
          <w:rFonts w:ascii="Corbel" w:hAnsi="Corbel" w:cs="Times New Roman"/>
          <w:sz w:val="24"/>
          <w:szCs w:val="24"/>
        </w:rPr>
      </w:pPr>
    </w:p>
    <w:sectPr w:rsidR="003A3234" w:rsidRPr="00A22EE5" w:rsidSect="0002128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DEE27" w14:textId="77777777" w:rsidR="008C33AF" w:rsidRDefault="008C33AF" w:rsidP="003A3234">
      <w:pPr>
        <w:spacing w:after="0" w:line="240" w:lineRule="auto"/>
      </w:pPr>
      <w:r>
        <w:separator/>
      </w:r>
    </w:p>
  </w:endnote>
  <w:endnote w:type="continuationSeparator" w:id="0">
    <w:p w14:paraId="5C621019" w14:textId="77777777" w:rsidR="008C33AF" w:rsidRDefault="008C33AF" w:rsidP="003A3234">
      <w:pPr>
        <w:spacing w:after="0" w:line="240" w:lineRule="auto"/>
      </w:pPr>
      <w:r>
        <w:continuationSeparator/>
      </w:r>
    </w:p>
  </w:endnote>
  <w:endnote w:type="continuationNotice" w:id="1">
    <w:p w14:paraId="45D8146F" w14:textId="77777777" w:rsidR="008C33AF" w:rsidRDefault="008C3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F51E" w14:textId="1DC367CF" w:rsidR="004562BA" w:rsidRPr="00DC70CB" w:rsidRDefault="0036483A" w:rsidP="00DC70CB">
    <w:pPr>
      <w:pStyle w:val="Footer"/>
      <w:jc w:val="center"/>
      <w:rPr>
        <w:color w:val="0070C0"/>
      </w:rPr>
    </w:pPr>
    <w:r w:rsidRPr="00DC70CB">
      <w:rPr>
        <w:color w:val="0070C0"/>
      </w:rPr>
      <w:t>Job Specification Update</w:t>
    </w:r>
    <w:r w:rsidR="00D9519E" w:rsidRPr="00DC70CB">
      <w:rPr>
        <w:color w:val="0070C0"/>
      </w:rPr>
      <w:t xml:space="preserve">d </w:t>
    </w:r>
    <w:r w:rsidR="00954824">
      <w:rPr>
        <w:color w:val="0070C0"/>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0F820" w14:textId="77777777" w:rsidR="008C33AF" w:rsidRDefault="008C33AF" w:rsidP="003A3234">
      <w:pPr>
        <w:spacing w:after="0" w:line="240" w:lineRule="auto"/>
      </w:pPr>
      <w:r>
        <w:separator/>
      </w:r>
    </w:p>
  </w:footnote>
  <w:footnote w:type="continuationSeparator" w:id="0">
    <w:p w14:paraId="0C5EEFA6" w14:textId="77777777" w:rsidR="008C33AF" w:rsidRDefault="008C33AF" w:rsidP="003A3234">
      <w:pPr>
        <w:spacing w:after="0" w:line="240" w:lineRule="auto"/>
      </w:pPr>
      <w:r>
        <w:continuationSeparator/>
      </w:r>
    </w:p>
  </w:footnote>
  <w:footnote w:type="continuationNotice" w:id="1">
    <w:p w14:paraId="2B6EA382" w14:textId="77777777" w:rsidR="008C33AF" w:rsidRDefault="008C33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EF51D" w14:textId="14EE16D9" w:rsidR="003A3234" w:rsidRDefault="00435BAB" w:rsidP="0045397E">
    <w:pPr>
      <w:pStyle w:val="Header"/>
      <w:jc w:val="center"/>
    </w:pPr>
    <w:r>
      <w:rPr>
        <w:noProof/>
      </w:rPr>
      <w:drawing>
        <wp:inline distT="0" distB="0" distL="0" distR="0" wp14:anchorId="0CEF3C61" wp14:editId="53C913C7">
          <wp:extent cx="1285875" cy="577966"/>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760" cy="57971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F4F48"/>
    <w:multiLevelType w:val="hybridMultilevel"/>
    <w:tmpl w:val="672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00E73"/>
    <w:multiLevelType w:val="hybridMultilevel"/>
    <w:tmpl w:val="E53C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076F9"/>
    <w:multiLevelType w:val="hybridMultilevel"/>
    <w:tmpl w:val="49A479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82EB6"/>
    <w:multiLevelType w:val="hybridMultilevel"/>
    <w:tmpl w:val="73F0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20EEB"/>
    <w:multiLevelType w:val="hybridMultilevel"/>
    <w:tmpl w:val="BBA2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B4E55"/>
    <w:multiLevelType w:val="hybridMultilevel"/>
    <w:tmpl w:val="BE6A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50FB0"/>
    <w:multiLevelType w:val="hybridMultilevel"/>
    <w:tmpl w:val="13448B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2C11BD5"/>
    <w:multiLevelType w:val="hybridMultilevel"/>
    <w:tmpl w:val="A7FC0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5276889">
    <w:abstractNumId w:val="2"/>
  </w:num>
  <w:num w:numId="2" w16cid:durableId="522399405">
    <w:abstractNumId w:val="7"/>
  </w:num>
  <w:num w:numId="3" w16cid:durableId="134568968">
    <w:abstractNumId w:val="4"/>
  </w:num>
  <w:num w:numId="4" w16cid:durableId="607739440">
    <w:abstractNumId w:val="5"/>
  </w:num>
  <w:num w:numId="5" w16cid:durableId="164634951">
    <w:abstractNumId w:val="1"/>
  </w:num>
  <w:num w:numId="6" w16cid:durableId="310252495">
    <w:abstractNumId w:val="3"/>
  </w:num>
  <w:num w:numId="7" w16cid:durableId="2059431151">
    <w:abstractNumId w:val="0"/>
  </w:num>
  <w:num w:numId="8" w16cid:durableId="187741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234"/>
    <w:rsid w:val="00020A62"/>
    <w:rsid w:val="00021283"/>
    <w:rsid w:val="00037094"/>
    <w:rsid w:val="000666ED"/>
    <w:rsid w:val="00094071"/>
    <w:rsid w:val="000B1F1B"/>
    <w:rsid w:val="000C5CE8"/>
    <w:rsid w:val="000D266C"/>
    <w:rsid w:val="000F3BD4"/>
    <w:rsid w:val="001173F5"/>
    <w:rsid w:val="00132A6C"/>
    <w:rsid w:val="00133C55"/>
    <w:rsid w:val="001708B3"/>
    <w:rsid w:val="00174C29"/>
    <w:rsid w:val="001C1F5B"/>
    <w:rsid w:val="00202E91"/>
    <w:rsid w:val="00217381"/>
    <w:rsid w:val="00221904"/>
    <w:rsid w:val="00227B55"/>
    <w:rsid w:val="00244993"/>
    <w:rsid w:val="002B30E1"/>
    <w:rsid w:val="002C2C8C"/>
    <w:rsid w:val="002D2ECF"/>
    <w:rsid w:val="00311010"/>
    <w:rsid w:val="0031561B"/>
    <w:rsid w:val="003233D2"/>
    <w:rsid w:val="003342AD"/>
    <w:rsid w:val="00347508"/>
    <w:rsid w:val="00361F99"/>
    <w:rsid w:val="0036483A"/>
    <w:rsid w:val="00381E80"/>
    <w:rsid w:val="00390900"/>
    <w:rsid w:val="003A0416"/>
    <w:rsid w:val="003A3234"/>
    <w:rsid w:val="003A3ADF"/>
    <w:rsid w:val="00435BAB"/>
    <w:rsid w:val="0045397E"/>
    <w:rsid w:val="004562BA"/>
    <w:rsid w:val="00462562"/>
    <w:rsid w:val="004806C4"/>
    <w:rsid w:val="004A0D13"/>
    <w:rsid w:val="004A19D4"/>
    <w:rsid w:val="004C7201"/>
    <w:rsid w:val="004D0510"/>
    <w:rsid w:val="004E3CAF"/>
    <w:rsid w:val="004F547F"/>
    <w:rsid w:val="004F7F24"/>
    <w:rsid w:val="00521B3F"/>
    <w:rsid w:val="00537B7C"/>
    <w:rsid w:val="00544397"/>
    <w:rsid w:val="005754B0"/>
    <w:rsid w:val="005860CB"/>
    <w:rsid w:val="005D0825"/>
    <w:rsid w:val="00606388"/>
    <w:rsid w:val="00611DFC"/>
    <w:rsid w:val="00646648"/>
    <w:rsid w:val="0065395A"/>
    <w:rsid w:val="00671735"/>
    <w:rsid w:val="00682385"/>
    <w:rsid w:val="00685068"/>
    <w:rsid w:val="006A1B64"/>
    <w:rsid w:val="006A7129"/>
    <w:rsid w:val="006B0EA8"/>
    <w:rsid w:val="006B5680"/>
    <w:rsid w:val="006B6F93"/>
    <w:rsid w:val="006C38C1"/>
    <w:rsid w:val="006D5C8D"/>
    <w:rsid w:val="006F1409"/>
    <w:rsid w:val="00723313"/>
    <w:rsid w:val="007271A4"/>
    <w:rsid w:val="0073196F"/>
    <w:rsid w:val="00741F03"/>
    <w:rsid w:val="0075308E"/>
    <w:rsid w:val="0077071E"/>
    <w:rsid w:val="00771AAF"/>
    <w:rsid w:val="0079340F"/>
    <w:rsid w:val="00793C49"/>
    <w:rsid w:val="007B122F"/>
    <w:rsid w:val="007C0D82"/>
    <w:rsid w:val="007C1E9B"/>
    <w:rsid w:val="00805B27"/>
    <w:rsid w:val="00807E78"/>
    <w:rsid w:val="00866DD2"/>
    <w:rsid w:val="00872B87"/>
    <w:rsid w:val="00881498"/>
    <w:rsid w:val="00881958"/>
    <w:rsid w:val="008A1C39"/>
    <w:rsid w:val="008B5358"/>
    <w:rsid w:val="008C0159"/>
    <w:rsid w:val="008C33AF"/>
    <w:rsid w:val="008C38CB"/>
    <w:rsid w:val="008C6965"/>
    <w:rsid w:val="008D12D5"/>
    <w:rsid w:val="008D26B2"/>
    <w:rsid w:val="009505A8"/>
    <w:rsid w:val="009525A1"/>
    <w:rsid w:val="00954824"/>
    <w:rsid w:val="009659E2"/>
    <w:rsid w:val="0097072F"/>
    <w:rsid w:val="009B48E2"/>
    <w:rsid w:val="009D4E25"/>
    <w:rsid w:val="009E2491"/>
    <w:rsid w:val="009E2E5C"/>
    <w:rsid w:val="009F7132"/>
    <w:rsid w:val="00A06A42"/>
    <w:rsid w:val="00A22EE5"/>
    <w:rsid w:val="00A33A40"/>
    <w:rsid w:val="00A50B95"/>
    <w:rsid w:val="00A61DD3"/>
    <w:rsid w:val="00B06060"/>
    <w:rsid w:val="00B0753F"/>
    <w:rsid w:val="00B33948"/>
    <w:rsid w:val="00BB37B9"/>
    <w:rsid w:val="00BB51E4"/>
    <w:rsid w:val="00BE1B42"/>
    <w:rsid w:val="00BF2D6B"/>
    <w:rsid w:val="00BF772C"/>
    <w:rsid w:val="00C00163"/>
    <w:rsid w:val="00C009EB"/>
    <w:rsid w:val="00C55780"/>
    <w:rsid w:val="00CB045F"/>
    <w:rsid w:val="00CC13D8"/>
    <w:rsid w:val="00CE3862"/>
    <w:rsid w:val="00D00D0B"/>
    <w:rsid w:val="00D1522E"/>
    <w:rsid w:val="00D41C31"/>
    <w:rsid w:val="00D80CBC"/>
    <w:rsid w:val="00D9519E"/>
    <w:rsid w:val="00DB0BAB"/>
    <w:rsid w:val="00DB442D"/>
    <w:rsid w:val="00DC70CB"/>
    <w:rsid w:val="00DD3204"/>
    <w:rsid w:val="00E03D00"/>
    <w:rsid w:val="00E20A63"/>
    <w:rsid w:val="00E30191"/>
    <w:rsid w:val="00E42172"/>
    <w:rsid w:val="00E66811"/>
    <w:rsid w:val="00E82D48"/>
    <w:rsid w:val="00E87869"/>
    <w:rsid w:val="00EA3B38"/>
    <w:rsid w:val="00EB39AC"/>
    <w:rsid w:val="00EC7C48"/>
    <w:rsid w:val="00F41D1E"/>
    <w:rsid w:val="00F44B3F"/>
    <w:rsid w:val="00F45A08"/>
    <w:rsid w:val="00F74B57"/>
    <w:rsid w:val="00F75F06"/>
    <w:rsid w:val="00F918C9"/>
    <w:rsid w:val="00FD1961"/>
    <w:rsid w:val="00FE6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EF4C8"/>
  <w15:docId w15:val="{E6BA5703-E52A-4E35-B44C-75959AE4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234"/>
  </w:style>
  <w:style w:type="paragraph" w:styleId="Footer">
    <w:name w:val="footer"/>
    <w:basedOn w:val="Normal"/>
    <w:link w:val="FooterChar"/>
    <w:uiPriority w:val="99"/>
    <w:unhideWhenUsed/>
    <w:rsid w:val="003A3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234"/>
  </w:style>
  <w:style w:type="paragraph" w:styleId="ListParagraph">
    <w:name w:val="List Paragraph"/>
    <w:basedOn w:val="Normal"/>
    <w:uiPriority w:val="34"/>
    <w:qFormat/>
    <w:rsid w:val="003342AD"/>
    <w:pPr>
      <w:ind w:left="720"/>
      <w:contextualSpacing/>
    </w:pPr>
  </w:style>
  <w:style w:type="table" w:styleId="TableGrid">
    <w:name w:val="Table Grid"/>
    <w:basedOn w:val="TableNormal"/>
    <w:uiPriority w:val="59"/>
    <w:rsid w:val="008A1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2E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EE5"/>
    <w:rPr>
      <w:rFonts w:ascii="Segoe UI" w:hAnsi="Segoe UI" w:cs="Segoe UI"/>
      <w:sz w:val="18"/>
      <w:szCs w:val="18"/>
    </w:rPr>
  </w:style>
  <w:style w:type="paragraph" w:styleId="NoSpacing">
    <w:name w:val="No Spacing"/>
    <w:qFormat/>
    <w:rsid w:val="003A0416"/>
    <w:pPr>
      <w:spacing w:after="0" w:line="240" w:lineRule="auto"/>
    </w:pPr>
  </w:style>
  <w:style w:type="table" w:styleId="GridTable1Light-Accent1">
    <w:name w:val="Grid Table 1 Light Accent 1"/>
    <w:basedOn w:val="TableNormal"/>
    <w:uiPriority w:val="46"/>
    <w:rsid w:val="00DC70C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7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61371BC5D8148843E2A2B9507533A" ma:contentTypeVersion="16" ma:contentTypeDescription="Create a new document." ma:contentTypeScope="" ma:versionID="118b831e12701f9989cd8eb724eb5c5b">
  <xsd:schema xmlns:xsd="http://www.w3.org/2001/XMLSchema" xmlns:xs="http://www.w3.org/2001/XMLSchema" xmlns:p="http://schemas.microsoft.com/office/2006/metadata/properties" xmlns:ns2="36e55588-447a-49ef-98fd-e18126089469" xmlns:ns3="e4db43d9-cdf2-4e79-a97c-f2c2c6a63419" targetNamespace="http://schemas.microsoft.com/office/2006/metadata/properties" ma:root="true" ma:fieldsID="56174ce025f456b8b415060ccd686d2e" ns2:_="" ns3:_="">
    <xsd:import namespace="36e55588-447a-49ef-98fd-e18126089469"/>
    <xsd:import namespace="e4db43d9-cdf2-4e79-a97c-f2c2c6a634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55588-447a-49ef-98fd-e18126089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b43d9-cdf2-4e79-a97c-f2c2c6a634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0b6aad2-68b5-456e-a71e-2ef8d43337f4}" ma:internalName="TaxCatchAll" ma:showField="CatchAllData" ma:web="e4db43d9-cdf2-4e79-a97c-f2c2c6a63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e55588-447a-49ef-98fd-e18126089469">
      <Terms xmlns="http://schemas.microsoft.com/office/infopath/2007/PartnerControls"/>
    </lcf76f155ced4ddcb4097134ff3c332f>
    <TaxCatchAll xmlns="e4db43d9-cdf2-4e79-a97c-f2c2c6a63419" xsi:nil="true"/>
  </documentManagement>
</p:properties>
</file>

<file path=customXml/itemProps1.xml><?xml version="1.0" encoding="utf-8"?>
<ds:datastoreItem xmlns:ds="http://schemas.openxmlformats.org/officeDocument/2006/customXml" ds:itemID="{E12F88C2-943F-4B07-B99A-50818C989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55588-447a-49ef-98fd-e18126089469"/>
    <ds:schemaRef ds:uri="e4db43d9-cdf2-4e79-a97c-f2c2c6a63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A5281-061D-453F-9CC1-9151316AEFB8}">
  <ds:schemaRefs>
    <ds:schemaRef ds:uri="http://schemas.microsoft.com/sharepoint/v3/contenttype/forms"/>
  </ds:schemaRefs>
</ds:datastoreItem>
</file>

<file path=customXml/itemProps3.xml><?xml version="1.0" encoding="utf-8"?>
<ds:datastoreItem xmlns:ds="http://schemas.openxmlformats.org/officeDocument/2006/customXml" ds:itemID="{26A088E4-C77B-4845-94C3-4F6286C4BE58}">
  <ds:schemaRefs>
    <ds:schemaRef ds:uri="http://schemas.microsoft.com/office/2006/metadata/properties"/>
    <ds:schemaRef ds:uri="http://schemas.microsoft.com/office/infopath/2007/PartnerControls"/>
    <ds:schemaRef ds:uri="36e55588-447a-49ef-98fd-e18126089469"/>
    <ds:schemaRef ds:uri="e4db43d9-cdf2-4e79-a97c-f2c2c6a634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dc:creator>
  <cp:lastModifiedBy>Jacqueline Fegan</cp:lastModifiedBy>
  <cp:revision>2</cp:revision>
  <cp:lastPrinted>2017-10-24T08:16:00Z</cp:lastPrinted>
  <dcterms:created xsi:type="dcterms:W3CDTF">2025-03-06T12:19:00Z</dcterms:created>
  <dcterms:modified xsi:type="dcterms:W3CDTF">2025-03-06T12:19:00Z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0x010100D6E61371BC5D8148843E2A2B9507533A</vt:lpwstr>
  </property>
  <property fmtid="{D5CDD505-2E9C-101B-9397-08002B2CF9AE}" pid="3" name="Order">
    <vt:r8>614400</vt:r8>
  </property>
  <property fmtid="{D5CDD505-2E9C-101B-9397-08002B2CF9AE}" pid="4" name="MediaServiceImageTags">
    <vt:lpwstr/>
  </property>
</Properties>
</file>